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22" w:rsidRPr="00AC0322" w:rsidRDefault="00AC0322" w:rsidP="00AC0322">
      <w:pPr>
        <w:spacing w:after="0"/>
        <w:jc w:val="both"/>
        <w:rPr>
          <w:rFonts w:eastAsiaTheme="minorHAnsi" w:cstheme="minorHAnsi"/>
          <w:b/>
          <w:bCs/>
          <w:color w:val="000000" w:themeColor="text1"/>
          <w:sz w:val="24"/>
          <w:szCs w:val="24"/>
          <w:lang w:eastAsia="en-US"/>
        </w:rPr>
      </w:pPr>
      <w:bookmarkStart w:id="0" w:name="_GoBack"/>
      <w:bookmarkEnd w:id="0"/>
      <w:r w:rsidRPr="00AC0322">
        <w:rPr>
          <w:rFonts w:eastAsiaTheme="minorHAnsi" w:cstheme="minorHAnsi"/>
          <w:b/>
          <w:bCs/>
          <w:color w:val="000000" w:themeColor="text1"/>
          <w:sz w:val="24"/>
          <w:szCs w:val="24"/>
          <w:lang w:eastAsia="en-US"/>
        </w:rPr>
        <w:t>CIUDADANOS REGIDORES INTEGRANTES DEL H. AYUNTAMIENTO CONSTITUCIONAL DE IXTLAHUACAN DE LOS MEMBRILLOS, JALISCO</w:t>
      </w:r>
    </w:p>
    <w:p w:rsidR="00AC0322" w:rsidRPr="00AC0322" w:rsidRDefault="00AC0322" w:rsidP="00AC0322">
      <w:pPr>
        <w:spacing w:after="0"/>
        <w:jc w:val="both"/>
        <w:rPr>
          <w:rFonts w:eastAsiaTheme="minorHAnsi" w:cstheme="minorHAnsi"/>
          <w:b/>
          <w:bCs/>
          <w:color w:val="000000" w:themeColor="text1"/>
          <w:sz w:val="24"/>
          <w:szCs w:val="24"/>
          <w:lang w:eastAsia="en-US"/>
        </w:rPr>
      </w:pPr>
      <w:r w:rsidRPr="00AC0322">
        <w:rPr>
          <w:rFonts w:eastAsiaTheme="minorHAnsi" w:cstheme="minorHAnsi"/>
          <w:b/>
          <w:bCs/>
          <w:color w:val="000000" w:themeColor="text1"/>
          <w:sz w:val="24"/>
          <w:szCs w:val="24"/>
          <w:lang w:eastAsia="en-US"/>
        </w:rPr>
        <w:t>P R E S E N T E S:</w:t>
      </w:r>
    </w:p>
    <w:p w:rsidR="00AC0322" w:rsidRPr="00AC0322" w:rsidRDefault="00AC0322" w:rsidP="00AC0322">
      <w:pPr>
        <w:spacing w:after="0"/>
        <w:jc w:val="both"/>
        <w:rPr>
          <w:rFonts w:eastAsiaTheme="minorHAnsi" w:cstheme="minorHAnsi"/>
          <w:b/>
          <w:bCs/>
          <w:color w:val="000000" w:themeColor="text1"/>
          <w:sz w:val="24"/>
          <w:szCs w:val="24"/>
          <w:lang w:eastAsia="en-US"/>
        </w:rPr>
      </w:pPr>
    </w:p>
    <w:p w:rsidR="00AC0322" w:rsidRPr="00AC0322" w:rsidRDefault="00AC0322" w:rsidP="00315730">
      <w:pPr>
        <w:jc w:val="both"/>
        <w:rPr>
          <w:rFonts w:eastAsiaTheme="minorHAnsi" w:cstheme="minorHAnsi"/>
          <w:b/>
          <w:bCs/>
          <w:color w:val="000000" w:themeColor="text1"/>
          <w:sz w:val="24"/>
          <w:szCs w:val="24"/>
          <w:lang w:eastAsia="en-US"/>
        </w:rPr>
      </w:pPr>
      <w:r w:rsidRPr="00AC0322">
        <w:rPr>
          <w:rFonts w:eastAsiaTheme="minorHAnsi" w:cstheme="minorHAnsi"/>
          <w:bCs/>
          <w:color w:val="000000" w:themeColor="text1"/>
          <w:sz w:val="24"/>
          <w:szCs w:val="24"/>
          <w:lang w:eastAsia="en-US"/>
        </w:rPr>
        <w:t>E</w:t>
      </w:r>
      <w:r w:rsidRPr="00AC0322">
        <w:rPr>
          <w:rFonts w:eastAsiaTheme="minorHAnsi" w:cstheme="minorHAnsi"/>
          <w:color w:val="000000" w:themeColor="text1"/>
          <w:sz w:val="24"/>
          <w:szCs w:val="24"/>
          <w:lang w:eastAsia="en-US"/>
        </w:rPr>
        <w:t xml:space="preserve">n el municipio de Ixtlahuacán de los Membrillos, Jalisco, el día 4 cuatro de Julio del año 2017 dos mil diecisiete, el suscrito Presidente Municipal DR. EDUARDO CERVANTES AGUILAR y el suscrito Síndico Municipal ARQ. CARLOS MENDEZ GUTIERREZ Vocal de la Comisión de Reglamentos, en pleno uso de las facultades que nos confiere el artículo 115 fracción ll de la Constitución Política de los Estados Unidos Mexicanos, 77 de la Constitución Política del Estado de Jalisco, 27 párrafo tercero y 50 fracción I, 53 fracción II, de la Ley del Gobierno y la Administración Pública Municipal y el artículo 21 fracción I, del Reglamento del Gobierno y la Administración Pública del Ayuntamiento Constitucional de Ixtlahuacán de los Membrillos, Jalisco, nos permitimos someter al Cabildo de este H. Ayuntamiento la </w:t>
      </w:r>
      <w:r w:rsidRPr="00AC0322">
        <w:rPr>
          <w:rFonts w:eastAsiaTheme="minorHAnsi" w:cstheme="minorHAnsi"/>
          <w:b/>
          <w:bCs/>
          <w:color w:val="000000" w:themeColor="text1"/>
          <w:sz w:val="24"/>
          <w:szCs w:val="24"/>
          <w:lang w:eastAsia="en-US"/>
        </w:rPr>
        <w:t>PRESENTE INICIATIVA</w:t>
      </w:r>
      <w:r w:rsidRPr="00AC0322">
        <w:rPr>
          <w:rFonts w:eastAsiaTheme="minorHAnsi" w:cstheme="minorHAnsi"/>
          <w:color w:val="000000" w:themeColor="text1"/>
          <w:sz w:val="24"/>
          <w:szCs w:val="24"/>
          <w:lang w:eastAsia="en-US"/>
        </w:rPr>
        <w:t xml:space="preserve"> de  </w:t>
      </w:r>
      <w:r w:rsidR="003C32F5" w:rsidRPr="00AC0322">
        <w:rPr>
          <w:rFonts w:eastAsiaTheme="minorHAnsi" w:cstheme="minorHAnsi"/>
          <w:b/>
          <w:sz w:val="24"/>
          <w:szCs w:val="24"/>
          <w:lang w:eastAsia="en-US"/>
        </w:rPr>
        <w:t>REGLAMENTO DEL CONSEJO CIUDADANO DE LA CONTRALORÍA MUNICIPAL DE IXTLAHUACAN DE LOS MEMBRILLOS, JALISCO</w:t>
      </w:r>
      <w:r w:rsidR="003C32F5">
        <w:rPr>
          <w:rFonts w:eastAsiaTheme="minorHAnsi" w:cstheme="minorHAnsi"/>
          <w:b/>
          <w:sz w:val="24"/>
          <w:szCs w:val="24"/>
          <w:lang w:eastAsia="en-US"/>
        </w:rPr>
        <w:t>,</w:t>
      </w:r>
      <w:r w:rsidRPr="00AC0322">
        <w:rPr>
          <w:rFonts w:eastAsia="Calibri" w:cstheme="minorHAnsi"/>
          <w:b/>
          <w:sz w:val="24"/>
          <w:szCs w:val="24"/>
          <w:lang w:eastAsia="en-US"/>
        </w:rPr>
        <w:t xml:space="preserve"> </w:t>
      </w:r>
      <w:r w:rsidRPr="00AC0322">
        <w:rPr>
          <w:rFonts w:eastAsiaTheme="minorHAnsi" w:cstheme="minorHAnsi"/>
          <w:color w:val="000000" w:themeColor="text1"/>
          <w:sz w:val="24"/>
          <w:szCs w:val="24"/>
          <w:lang w:eastAsia="en-US"/>
        </w:rPr>
        <w:t>para su respectivo análisis, discusión y en su caso aprobación</w:t>
      </w:r>
      <w:r w:rsidRPr="00AC0322">
        <w:rPr>
          <w:rFonts w:eastAsiaTheme="minorHAnsi" w:cstheme="minorHAnsi"/>
          <w:b/>
          <w:bCs/>
          <w:color w:val="000000" w:themeColor="text1"/>
          <w:sz w:val="24"/>
          <w:szCs w:val="24"/>
          <w:lang w:eastAsia="en-US"/>
        </w:rPr>
        <w:t>:</w:t>
      </w:r>
    </w:p>
    <w:p w:rsidR="00AC0322" w:rsidRPr="00AC0322" w:rsidRDefault="00AC0322" w:rsidP="00315730">
      <w:pPr>
        <w:jc w:val="center"/>
        <w:rPr>
          <w:rFonts w:eastAsiaTheme="minorHAnsi" w:cstheme="minorHAnsi"/>
          <w:b/>
          <w:sz w:val="24"/>
          <w:szCs w:val="24"/>
          <w:lang w:eastAsia="en-US"/>
        </w:rPr>
      </w:pPr>
      <w:r w:rsidRPr="00AC0322">
        <w:rPr>
          <w:rFonts w:eastAsiaTheme="minorHAnsi" w:cstheme="minorHAnsi"/>
          <w:b/>
          <w:sz w:val="24"/>
          <w:szCs w:val="24"/>
          <w:lang w:eastAsia="en-US"/>
        </w:rPr>
        <w:t>EXPOSICION DE MOTIVOS</w:t>
      </w:r>
    </w:p>
    <w:p w:rsidR="00AC0322" w:rsidRPr="00AC0322" w:rsidRDefault="00AC0322" w:rsidP="00AC0322">
      <w:pPr>
        <w:jc w:val="both"/>
        <w:rPr>
          <w:rFonts w:eastAsiaTheme="minorHAnsi" w:cstheme="minorHAnsi"/>
          <w:sz w:val="24"/>
          <w:szCs w:val="24"/>
          <w:lang w:eastAsia="en-US"/>
        </w:rPr>
      </w:pPr>
      <w:r w:rsidRPr="00AC0322">
        <w:rPr>
          <w:rFonts w:eastAsiaTheme="minorHAnsi" w:cstheme="minorHAnsi"/>
          <w:sz w:val="24"/>
          <w:szCs w:val="24"/>
          <w:lang w:eastAsia="en-US"/>
        </w:rPr>
        <w:t>Es un hecho evidente que la dinámica social de los pueblos conlleva el aumento en las necesidades y requerimientos de la población y consecuentemente en sus demandas ante el Poder Ejecutivo Municipal, por ello el crecimiento de la administración pública y de la sociedad van aparejados.</w:t>
      </w:r>
    </w:p>
    <w:p w:rsidR="00CD64D4" w:rsidRDefault="00AC0322" w:rsidP="00AC0322">
      <w:pPr>
        <w:jc w:val="both"/>
        <w:rPr>
          <w:rFonts w:eastAsiaTheme="minorHAnsi" w:cstheme="minorHAnsi"/>
          <w:sz w:val="24"/>
          <w:szCs w:val="24"/>
          <w:lang w:eastAsia="en-US"/>
        </w:rPr>
      </w:pPr>
      <w:r w:rsidRPr="00AC0322">
        <w:rPr>
          <w:rFonts w:eastAsiaTheme="minorHAnsi" w:cstheme="minorHAnsi"/>
          <w:sz w:val="24"/>
          <w:szCs w:val="24"/>
          <w:lang w:eastAsia="en-US"/>
        </w:rPr>
        <w:t>Este Gobierno Municipal  está comprometid</w:t>
      </w:r>
      <w:r w:rsidR="00CD64D4">
        <w:rPr>
          <w:rFonts w:eastAsiaTheme="minorHAnsi" w:cstheme="minorHAnsi"/>
          <w:sz w:val="24"/>
          <w:szCs w:val="24"/>
          <w:lang w:eastAsia="en-US"/>
        </w:rPr>
        <w:t>o con la ciudadanía en cuanto a</w:t>
      </w:r>
      <w:r w:rsidRPr="00AC0322">
        <w:rPr>
          <w:rFonts w:eastAsiaTheme="minorHAnsi" w:cstheme="minorHAnsi"/>
          <w:sz w:val="24"/>
          <w:szCs w:val="24"/>
          <w:lang w:eastAsia="en-US"/>
        </w:rPr>
        <w:t>l</w:t>
      </w:r>
      <w:r w:rsidR="00CD64D4">
        <w:rPr>
          <w:rFonts w:eastAsiaTheme="minorHAnsi" w:cstheme="minorHAnsi"/>
          <w:sz w:val="24"/>
          <w:szCs w:val="24"/>
          <w:lang w:eastAsia="en-US"/>
        </w:rPr>
        <w:t xml:space="preserve"> sistema de control</w:t>
      </w:r>
      <w:r w:rsidRPr="00AC0322">
        <w:rPr>
          <w:rFonts w:eastAsiaTheme="minorHAnsi" w:cstheme="minorHAnsi"/>
          <w:sz w:val="24"/>
          <w:szCs w:val="24"/>
          <w:lang w:eastAsia="en-US"/>
        </w:rPr>
        <w:t xml:space="preserve"> </w:t>
      </w:r>
      <w:r w:rsidR="00CD64D4">
        <w:rPr>
          <w:rFonts w:eastAsiaTheme="minorHAnsi" w:cstheme="minorHAnsi"/>
          <w:sz w:val="24"/>
          <w:szCs w:val="24"/>
          <w:lang w:eastAsia="en-US"/>
        </w:rPr>
        <w:t xml:space="preserve">y evaluación municipal para verificar la eficiencia de las operaciones y el cumplimiento de los  objetivos contenidos en los programas de las dependencias, organismos y entidades de la Administración Pública Municipal. Y en la </w:t>
      </w:r>
      <w:r w:rsidRPr="00AC0322">
        <w:rPr>
          <w:rFonts w:eastAsiaTheme="minorHAnsi" w:cstheme="minorHAnsi"/>
          <w:sz w:val="24"/>
          <w:szCs w:val="24"/>
          <w:lang w:eastAsia="en-US"/>
        </w:rPr>
        <w:t>vigilancia de la actuación de sus funcionarios y  por tal motivo se pretende crear la figura del Consejo Ciudadano de la Contraloría Interna como el órgano con autonomía técnica y de gestión</w:t>
      </w:r>
      <w:r w:rsidR="00CD64D4">
        <w:rPr>
          <w:rFonts w:eastAsiaTheme="minorHAnsi" w:cstheme="minorHAnsi"/>
          <w:sz w:val="24"/>
          <w:szCs w:val="24"/>
          <w:lang w:eastAsia="en-US"/>
        </w:rPr>
        <w:t>,</w:t>
      </w:r>
      <w:r w:rsidRPr="00AC0322">
        <w:rPr>
          <w:rFonts w:eastAsiaTheme="minorHAnsi" w:cstheme="minorHAnsi"/>
          <w:sz w:val="24"/>
          <w:szCs w:val="24"/>
          <w:lang w:eastAsia="en-US"/>
        </w:rPr>
        <w:t xml:space="preserve"> para vigilar el  </w:t>
      </w:r>
      <w:r w:rsidR="00CD64D4">
        <w:rPr>
          <w:rFonts w:eastAsiaTheme="minorHAnsi" w:cstheme="minorHAnsi"/>
          <w:sz w:val="24"/>
          <w:szCs w:val="24"/>
          <w:lang w:eastAsia="en-US"/>
        </w:rPr>
        <w:t>desempeño</w:t>
      </w:r>
      <w:r w:rsidRPr="00AC0322">
        <w:rPr>
          <w:rFonts w:eastAsiaTheme="minorHAnsi" w:cstheme="minorHAnsi"/>
          <w:sz w:val="24"/>
          <w:szCs w:val="24"/>
          <w:lang w:eastAsia="en-US"/>
        </w:rPr>
        <w:t xml:space="preserve"> de los servidores públicos</w:t>
      </w:r>
      <w:r w:rsidR="00CD64D4">
        <w:rPr>
          <w:rFonts w:eastAsiaTheme="minorHAnsi" w:cstheme="minorHAnsi"/>
          <w:sz w:val="24"/>
          <w:szCs w:val="24"/>
          <w:lang w:eastAsia="en-US"/>
        </w:rPr>
        <w:t xml:space="preserve">. Consejo a quien se dota de </w:t>
      </w:r>
      <w:r w:rsidR="00230BE6">
        <w:rPr>
          <w:rFonts w:eastAsiaTheme="minorHAnsi" w:cstheme="minorHAnsi"/>
          <w:sz w:val="24"/>
          <w:szCs w:val="24"/>
          <w:lang w:eastAsia="en-US"/>
        </w:rPr>
        <w:t>facultades para estudiar y proponer al Cabildo para su aprobación, los indicadores contables,</w:t>
      </w:r>
      <w:r w:rsidR="00230BE6" w:rsidRPr="00230BE6">
        <w:rPr>
          <w:rFonts w:cstheme="minorHAnsi"/>
          <w:sz w:val="24"/>
          <w:szCs w:val="24"/>
        </w:rPr>
        <w:t xml:space="preserve"> </w:t>
      </w:r>
      <w:r w:rsidR="00230BE6" w:rsidRPr="00AC0322">
        <w:rPr>
          <w:rFonts w:cstheme="minorHAnsi"/>
          <w:sz w:val="24"/>
          <w:szCs w:val="24"/>
        </w:rPr>
        <w:t>financieros, hacendarios y patrimoniales de gestión que servirán para controlar y evaluar a la administración pública municipal</w:t>
      </w:r>
      <w:r w:rsidR="00230BE6">
        <w:rPr>
          <w:rFonts w:cstheme="minorHAnsi"/>
          <w:sz w:val="24"/>
          <w:szCs w:val="24"/>
        </w:rPr>
        <w:t>, entre otras diversas facultades  que servirán para que la ciudadanía participe en un mayor control del ejercicio gasto público</w:t>
      </w:r>
      <w:r w:rsidR="00230BE6" w:rsidRPr="00AC0322">
        <w:rPr>
          <w:rFonts w:cstheme="minorHAnsi"/>
          <w:sz w:val="24"/>
          <w:szCs w:val="24"/>
        </w:rPr>
        <w:t>.</w:t>
      </w:r>
    </w:p>
    <w:p w:rsidR="00AC0322" w:rsidRPr="003C32F5" w:rsidRDefault="00AC0322" w:rsidP="00AC0322">
      <w:pPr>
        <w:jc w:val="both"/>
        <w:rPr>
          <w:rFonts w:eastAsiaTheme="minorHAnsi" w:cstheme="minorHAnsi"/>
          <w:b/>
          <w:sz w:val="24"/>
          <w:szCs w:val="24"/>
          <w:lang w:eastAsia="en-US"/>
        </w:rPr>
      </w:pPr>
      <w:r w:rsidRPr="00AC0322">
        <w:rPr>
          <w:rFonts w:eastAsiaTheme="minorHAnsi" w:cstheme="minorHAnsi"/>
          <w:sz w:val="24"/>
          <w:szCs w:val="24"/>
          <w:lang w:eastAsia="en-US"/>
        </w:rPr>
        <w:t xml:space="preserve">Desde luego que es importante que el consejo ciudadano de contraloría interna sea reconocido en el marco legal como una práctica necesaria para una mejor rendición de cuentas razón por la cual es necesaria la creación y aprobación del </w:t>
      </w:r>
      <w:r w:rsidRPr="00AC0322">
        <w:rPr>
          <w:rFonts w:eastAsiaTheme="minorHAnsi" w:cstheme="minorHAnsi"/>
          <w:b/>
          <w:sz w:val="24"/>
          <w:szCs w:val="24"/>
          <w:lang w:eastAsia="en-US"/>
        </w:rPr>
        <w:t xml:space="preserve">REGLAMENTO DEL CONSEJO CIUDADANO DE LA CONTRALORÍA MUNICIPAL DE IXTLAHUACAN DE LOS </w:t>
      </w:r>
      <w:r w:rsidRPr="00AC0322">
        <w:rPr>
          <w:rFonts w:eastAsiaTheme="minorHAnsi" w:cstheme="minorHAnsi"/>
          <w:b/>
          <w:sz w:val="24"/>
          <w:szCs w:val="24"/>
          <w:lang w:eastAsia="en-US"/>
        </w:rPr>
        <w:lastRenderedPageBreak/>
        <w:t xml:space="preserve">MEMBRILLOS, JALISCO </w:t>
      </w:r>
      <w:r w:rsidRPr="00AC0322">
        <w:rPr>
          <w:rFonts w:eastAsiaTheme="minorHAnsi" w:cstheme="minorHAnsi"/>
          <w:sz w:val="24"/>
          <w:szCs w:val="24"/>
          <w:lang w:eastAsia="en-US"/>
        </w:rPr>
        <w:t>que norme el funcionamiento y las atribuciones de dicho Consejo.</w:t>
      </w:r>
      <w:r w:rsidR="003C32F5" w:rsidRPr="003C32F5">
        <w:rPr>
          <w:rFonts w:eastAsiaTheme="minorHAnsi" w:cstheme="minorHAnsi"/>
          <w:sz w:val="24"/>
          <w:szCs w:val="24"/>
          <w:lang w:eastAsia="en-US"/>
        </w:rPr>
        <w:t xml:space="preserve"> Y</w:t>
      </w:r>
      <w:r w:rsidRPr="00AC0322">
        <w:rPr>
          <w:rFonts w:cstheme="minorHAnsi"/>
          <w:sz w:val="24"/>
          <w:szCs w:val="24"/>
        </w:rPr>
        <w:t xml:space="preserve"> en congruencia con lo señalado </w:t>
      </w:r>
      <w:r w:rsidRPr="00AC0322">
        <w:rPr>
          <w:rFonts w:eastAsiaTheme="minorHAnsi" w:cstheme="minorHAnsi"/>
          <w:sz w:val="24"/>
          <w:szCs w:val="24"/>
          <w:lang w:eastAsia="en-US"/>
        </w:rPr>
        <w:t>y considerando los lineamientos que contienen tanto la Ley del Gobierno y la Administración Pública del Estado de Jalisco, el Reglamento del Gobierno y la Administración Pública del Ayuntamiento Constitucional de Ixtlahuacán de los Membrillos, Jalisco y con fundamento en lo que establecen los artículos 40 fracción II, 41 y 42 del primer ordenamiento citado, sometemos a la consideración del Pleno del Ayuntamiento de Ixtlahuacán de los Membrillos, Jalisco, la siguiente iniciativa de:</w:t>
      </w:r>
    </w:p>
    <w:p w:rsidR="00202995" w:rsidRPr="00AC0322" w:rsidRDefault="009B2448" w:rsidP="00202995">
      <w:pPr>
        <w:spacing w:after="0" w:line="240" w:lineRule="auto"/>
        <w:jc w:val="center"/>
        <w:rPr>
          <w:rFonts w:cstheme="minorHAnsi"/>
          <w:b/>
          <w:sz w:val="24"/>
          <w:szCs w:val="24"/>
        </w:rPr>
      </w:pPr>
      <w:r w:rsidRPr="00AC0322">
        <w:rPr>
          <w:rFonts w:cstheme="minorHAnsi"/>
          <w:b/>
          <w:sz w:val="24"/>
          <w:szCs w:val="24"/>
        </w:rPr>
        <w:t>REGLAMENTO DEL CONSEJO CIUDADA</w:t>
      </w:r>
      <w:r w:rsidR="00202995" w:rsidRPr="00AC0322">
        <w:rPr>
          <w:rFonts w:cstheme="minorHAnsi"/>
          <w:b/>
          <w:sz w:val="24"/>
          <w:szCs w:val="24"/>
        </w:rPr>
        <w:t>NO DE LA CONTRALORÍA MUNICIPAL DE IXTLAHUACAN DE LOS MEMBRILLOS, JALISCO</w:t>
      </w:r>
    </w:p>
    <w:p w:rsidR="00202995" w:rsidRPr="00AC0322" w:rsidRDefault="00202995" w:rsidP="00202995">
      <w:pPr>
        <w:spacing w:after="0" w:line="240" w:lineRule="auto"/>
        <w:jc w:val="center"/>
        <w:rPr>
          <w:rFonts w:cstheme="minorHAnsi"/>
          <w:b/>
          <w:sz w:val="24"/>
          <w:szCs w:val="24"/>
        </w:rPr>
      </w:pPr>
    </w:p>
    <w:p w:rsidR="00202995" w:rsidRPr="00AC0322" w:rsidRDefault="009B2448" w:rsidP="00202995">
      <w:pPr>
        <w:spacing w:after="0" w:line="240" w:lineRule="auto"/>
        <w:jc w:val="center"/>
        <w:rPr>
          <w:rFonts w:cstheme="minorHAnsi"/>
          <w:b/>
          <w:sz w:val="24"/>
          <w:szCs w:val="24"/>
        </w:rPr>
      </w:pPr>
      <w:r w:rsidRPr="00AC0322">
        <w:rPr>
          <w:rFonts w:cstheme="minorHAnsi"/>
          <w:b/>
          <w:sz w:val="24"/>
          <w:szCs w:val="24"/>
        </w:rPr>
        <w:t>CAPITULO I</w:t>
      </w:r>
    </w:p>
    <w:p w:rsidR="00202995" w:rsidRPr="00AC0322" w:rsidRDefault="00202995" w:rsidP="00202995">
      <w:pPr>
        <w:spacing w:after="0" w:line="240" w:lineRule="auto"/>
        <w:jc w:val="center"/>
        <w:rPr>
          <w:rFonts w:cstheme="minorHAnsi"/>
          <w:b/>
          <w:sz w:val="24"/>
          <w:szCs w:val="24"/>
        </w:rPr>
      </w:pPr>
      <w:r w:rsidRPr="00AC0322">
        <w:rPr>
          <w:rFonts w:cstheme="minorHAnsi"/>
          <w:b/>
          <w:sz w:val="24"/>
          <w:szCs w:val="24"/>
        </w:rPr>
        <w:t>DEL CONSEJO Y SUS FUNCIONES</w:t>
      </w:r>
    </w:p>
    <w:p w:rsidR="00202995" w:rsidRPr="00AC0322" w:rsidRDefault="00202995" w:rsidP="00202995">
      <w:pPr>
        <w:spacing w:after="0" w:line="240" w:lineRule="auto"/>
        <w:jc w:val="both"/>
        <w:rPr>
          <w:rFonts w:cstheme="minorHAnsi"/>
          <w:b/>
          <w:sz w:val="24"/>
          <w:szCs w:val="24"/>
        </w:rPr>
      </w:pPr>
    </w:p>
    <w:p w:rsidR="006E5B6E" w:rsidRPr="00AC0322" w:rsidRDefault="009B2448" w:rsidP="00202995">
      <w:pPr>
        <w:spacing w:after="0" w:line="240" w:lineRule="auto"/>
        <w:jc w:val="both"/>
        <w:rPr>
          <w:rFonts w:cstheme="minorHAnsi"/>
          <w:sz w:val="24"/>
          <w:szCs w:val="24"/>
        </w:rPr>
      </w:pPr>
      <w:r w:rsidRPr="00AC0322">
        <w:rPr>
          <w:rFonts w:cstheme="minorHAnsi"/>
          <w:b/>
          <w:sz w:val="24"/>
          <w:szCs w:val="24"/>
        </w:rPr>
        <w:t>Artículo 1.–</w:t>
      </w:r>
      <w:r w:rsidRPr="00AC0322">
        <w:rPr>
          <w:rFonts w:cstheme="minorHAnsi"/>
          <w:sz w:val="24"/>
          <w:szCs w:val="24"/>
        </w:rPr>
        <w:t xml:space="preserve"> El Consejo Ciudadano de la Contraloría Municipal, es el órgano de asesoría y consulta, auxiliar del Ejecutivo Municipal, en materia de control y evaluación, así como de la inspección del ingreso y del ejercicio del gasto público y el patrimonio. Para los efectos del presente Reglamento se denominará el “Consejo” al consejo Ciudadano de la Contraloría Municipal y “Contraloría”, a la Contraloría Municipal. </w:t>
      </w:r>
    </w:p>
    <w:p w:rsidR="006E5B6E" w:rsidRPr="00AC0322" w:rsidRDefault="006E5B6E" w:rsidP="00202995">
      <w:pPr>
        <w:spacing w:after="0" w:line="240" w:lineRule="auto"/>
        <w:jc w:val="both"/>
        <w:rPr>
          <w:rFonts w:cstheme="minorHAnsi"/>
          <w:sz w:val="24"/>
          <w:szCs w:val="24"/>
        </w:rPr>
      </w:pPr>
    </w:p>
    <w:p w:rsidR="006E5B6E" w:rsidRPr="00AC0322" w:rsidRDefault="009B2448" w:rsidP="00202995">
      <w:pPr>
        <w:spacing w:after="0" w:line="240" w:lineRule="auto"/>
        <w:jc w:val="both"/>
        <w:rPr>
          <w:rFonts w:cstheme="minorHAnsi"/>
          <w:sz w:val="24"/>
          <w:szCs w:val="24"/>
        </w:rPr>
      </w:pPr>
      <w:r w:rsidRPr="00AC0322">
        <w:rPr>
          <w:rFonts w:cstheme="minorHAnsi"/>
          <w:b/>
          <w:sz w:val="24"/>
          <w:szCs w:val="24"/>
        </w:rPr>
        <w:t>Artículo 2</w:t>
      </w:r>
      <w:r w:rsidRPr="00AC0322">
        <w:rPr>
          <w:rFonts w:cstheme="minorHAnsi"/>
          <w:sz w:val="24"/>
          <w:szCs w:val="24"/>
        </w:rPr>
        <w:t xml:space="preserve">. – El Consejo estará integrado por: </w:t>
      </w:r>
    </w:p>
    <w:p w:rsidR="006E5B6E" w:rsidRPr="00230BE6" w:rsidRDefault="009B2448" w:rsidP="006E5B6E">
      <w:pPr>
        <w:pStyle w:val="Prrafodelista"/>
        <w:numPr>
          <w:ilvl w:val="0"/>
          <w:numId w:val="4"/>
        </w:numPr>
        <w:spacing w:after="0" w:line="240" w:lineRule="auto"/>
        <w:jc w:val="both"/>
        <w:rPr>
          <w:rFonts w:cstheme="minorHAnsi"/>
          <w:sz w:val="24"/>
          <w:szCs w:val="24"/>
        </w:rPr>
      </w:pPr>
      <w:r w:rsidRPr="00230BE6">
        <w:rPr>
          <w:rFonts w:cstheme="minorHAnsi"/>
          <w:sz w:val="24"/>
          <w:szCs w:val="24"/>
        </w:rPr>
        <w:t xml:space="preserve">Un Presidente, que lo será el Presidente Municipal o quien tenga a bien designar con tal carácter; </w:t>
      </w:r>
    </w:p>
    <w:p w:rsidR="006E5B6E" w:rsidRPr="00AC0322" w:rsidRDefault="009B2448" w:rsidP="006E5B6E">
      <w:pPr>
        <w:pStyle w:val="Prrafodelista"/>
        <w:numPr>
          <w:ilvl w:val="0"/>
          <w:numId w:val="4"/>
        </w:numPr>
        <w:spacing w:after="0" w:line="240" w:lineRule="auto"/>
        <w:jc w:val="both"/>
        <w:rPr>
          <w:rFonts w:cstheme="minorHAnsi"/>
          <w:sz w:val="24"/>
          <w:szCs w:val="24"/>
        </w:rPr>
      </w:pPr>
      <w:r w:rsidRPr="00AC0322">
        <w:rPr>
          <w:rFonts w:cstheme="minorHAnsi"/>
          <w:sz w:val="24"/>
          <w:szCs w:val="24"/>
        </w:rPr>
        <w:t xml:space="preserve">Un Secretario Técnico que los será el Contralor Municipal; </w:t>
      </w:r>
    </w:p>
    <w:p w:rsidR="006E5B6E" w:rsidRPr="00AC0322" w:rsidRDefault="009B2448" w:rsidP="006E5B6E">
      <w:pPr>
        <w:pStyle w:val="Prrafodelista"/>
        <w:numPr>
          <w:ilvl w:val="0"/>
          <w:numId w:val="4"/>
        </w:numPr>
        <w:spacing w:after="0" w:line="240" w:lineRule="auto"/>
        <w:jc w:val="both"/>
        <w:rPr>
          <w:rFonts w:cstheme="minorHAnsi"/>
          <w:sz w:val="24"/>
          <w:szCs w:val="24"/>
        </w:rPr>
      </w:pPr>
      <w:r w:rsidRPr="00AC0322">
        <w:rPr>
          <w:rFonts w:cstheme="minorHAnsi"/>
          <w:sz w:val="24"/>
          <w:szCs w:val="24"/>
        </w:rPr>
        <w:t xml:space="preserve">El Tesorero Municipal; </w:t>
      </w:r>
    </w:p>
    <w:p w:rsidR="006E5B6E" w:rsidRPr="00AC0322" w:rsidRDefault="009B2448" w:rsidP="006E5B6E">
      <w:pPr>
        <w:pStyle w:val="Prrafodelista"/>
        <w:numPr>
          <w:ilvl w:val="0"/>
          <w:numId w:val="4"/>
        </w:numPr>
        <w:spacing w:after="0" w:line="240" w:lineRule="auto"/>
        <w:jc w:val="both"/>
        <w:rPr>
          <w:rFonts w:cstheme="minorHAnsi"/>
          <w:sz w:val="24"/>
          <w:szCs w:val="24"/>
        </w:rPr>
      </w:pPr>
      <w:r w:rsidRPr="00AC0322">
        <w:rPr>
          <w:rFonts w:cstheme="minorHAnsi"/>
          <w:sz w:val="24"/>
          <w:szCs w:val="24"/>
        </w:rPr>
        <w:t xml:space="preserve">Tres representantes del sector privado; </w:t>
      </w:r>
    </w:p>
    <w:p w:rsidR="006E5B6E" w:rsidRPr="00AC0322" w:rsidRDefault="009B2448" w:rsidP="006E5B6E">
      <w:pPr>
        <w:pStyle w:val="Prrafodelista"/>
        <w:numPr>
          <w:ilvl w:val="0"/>
          <w:numId w:val="4"/>
        </w:numPr>
        <w:spacing w:after="0" w:line="240" w:lineRule="auto"/>
        <w:jc w:val="both"/>
        <w:rPr>
          <w:rFonts w:cstheme="minorHAnsi"/>
          <w:sz w:val="24"/>
          <w:szCs w:val="24"/>
        </w:rPr>
      </w:pPr>
      <w:r w:rsidRPr="00AC0322">
        <w:rPr>
          <w:rFonts w:cstheme="minorHAnsi"/>
          <w:sz w:val="24"/>
          <w:szCs w:val="24"/>
        </w:rPr>
        <w:t xml:space="preserve">Cinco representantes del sector social; y </w:t>
      </w:r>
    </w:p>
    <w:p w:rsidR="006E5B6E" w:rsidRPr="00AC0322" w:rsidRDefault="009B2448" w:rsidP="006E5B6E">
      <w:pPr>
        <w:pStyle w:val="Prrafodelista"/>
        <w:numPr>
          <w:ilvl w:val="0"/>
          <w:numId w:val="4"/>
        </w:numPr>
        <w:spacing w:after="0" w:line="240" w:lineRule="auto"/>
        <w:jc w:val="both"/>
        <w:rPr>
          <w:rFonts w:cstheme="minorHAnsi"/>
          <w:sz w:val="24"/>
          <w:szCs w:val="24"/>
        </w:rPr>
      </w:pPr>
      <w:r w:rsidRPr="00AC0322">
        <w:rPr>
          <w:rFonts w:cstheme="minorHAnsi"/>
          <w:sz w:val="24"/>
          <w:szCs w:val="24"/>
        </w:rPr>
        <w:t xml:space="preserve">Un Regidor por cada fracción </w:t>
      </w:r>
      <w:r w:rsidR="00230BE6">
        <w:rPr>
          <w:rFonts w:cstheme="minorHAnsi"/>
          <w:sz w:val="24"/>
          <w:szCs w:val="24"/>
        </w:rPr>
        <w:t xml:space="preserve">o coalición </w:t>
      </w:r>
      <w:r w:rsidRPr="00AC0322">
        <w:rPr>
          <w:rFonts w:cstheme="minorHAnsi"/>
          <w:sz w:val="24"/>
          <w:szCs w:val="24"/>
        </w:rPr>
        <w:t xml:space="preserve">representada en el Cabildo. </w:t>
      </w:r>
    </w:p>
    <w:p w:rsidR="006E5B6E" w:rsidRPr="00AC0322" w:rsidRDefault="006E5B6E" w:rsidP="00202995">
      <w:pPr>
        <w:spacing w:after="0" w:line="240" w:lineRule="auto"/>
        <w:jc w:val="both"/>
        <w:rPr>
          <w:rFonts w:cstheme="minorHAnsi"/>
          <w:sz w:val="24"/>
          <w:szCs w:val="24"/>
        </w:rPr>
      </w:pPr>
    </w:p>
    <w:p w:rsidR="006E5B6E" w:rsidRPr="00AC0322" w:rsidRDefault="009B2448" w:rsidP="00202995">
      <w:pPr>
        <w:spacing w:after="0" w:line="240" w:lineRule="auto"/>
        <w:jc w:val="both"/>
        <w:rPr>
          <w:rFonts w:cstheme="minorHAnsi"/>
          <w:sz w:val="24"/>
          <w:szCs w:val="24"/>
        </w:rPr>
      </w:pPr>
      <w:r w:rsidRPr="00AC0322">
        <w:rPr>
          <w:rFonts w:cstheme="minorHAnsi"/>
          <w:b/>
          <w:sz w:val="24"/>
          <w:szCs w:val="24"/>
        </w:rPr>
        <w:t>Artículo 3</w:t>
      </w:r>
      <w:r w:rsidRPr="00AC0322">
        <w:rPr>
          <w:rFonts w:cstheme="minorHAnsi"/>
          <w:sz w:val="24"/>
          <w:szCs w:val="24"/>
        </w:rPr>
        <w:t xml:space="preserve">. – Para ser miembro del Consejo de requiere: </w:t>
      </w:r>
    </w:p>
    <w:p w:rsidR="006E5B6E" w:rsidRPr="00AC0322" w:rsidRDefault="009B2448" w:rsidP="006E5B6E">
      <w:pPr>
        <w:pStyle w:val="Prrafodelista"/>
        <w:numPr>
          <w:ilvl w:val="0"/>
          <w:numId w:val="1"/>
        </w:numPr>
        <w:spacing w:after="0" w:line="240" w:lineRule="auto"/>
        <w:jc w:val="both"/>
        <w:rPr>
          <w:rFonts w:cstheme="minorHAnsi"/>
          <w:sz w:val="24"/>
          <w:szCs w:val="24"/>
        </w:rPr>
      </w:pPr>
      <w:r w:rsidRPr="00AC0322">
        <w:rPr>
          <w:rFonts w:cstheme="minorHAnsi"/>
          <w:sz w:val="24"/>
          <w:szCs w:val="24"/>
        </w:rPr>
        <w:t xml:space="preserve">Ser mexicano por nacimiento en pleno ejercicio de sus derechos. </w:t>
      </w:r>
    </w:p>
    <w:p w:rsidR="006E5B6E" w:rsidRPr="00AC0322" w:rsidRDefault="009B2448" w:rsidP="006E5B6E">
      <w:pPr>
        <w:pStyle w:val="Prrafodelista"/>
        <w:numPr>
          <w:ilvl w:val="0"/>
          <w:numId w:val="1"/>
        </w:numPr>
        <w:spacing w:after="0" w:line="240" w:lineRule="auto"/>
        <w:jc w:val="both"/>
        <w:rPr>
          <w:rFonts w:cstheme="minorHAnsi"/>
          <w:sz w:val="24"/>
          <w:szCs w:val="24"/>
        </w:rPr>
      </w:pPr>
      <w:r w:rsidRPr="00AC0322">
        <w:rPr>
          <w:rFonts w:cstheme="minorHAnsi"/>
          <w:sz w:val="24"/>
          <w:szCs w:val="24"/>
        </w:rPr>
        <w:t xml:space="preserve">Tener experiencia en las materias del Consejo. </w:t>
      </w:r>
    </w:p>
    <w:p w:rsidR="006E5B6E" w:rsidRPr="00AC0322" w:rsidRDefault="009B2448" w:rsidP="006E5B6E">
      <w:pPr>
        <w:pStyle w:val="Prrafodelista"/>
        <w:numPr>
          <w:ilvl w:val="0"/>
          <w:numId w:val="1"/>
        </w:numPr>
        <w:spacing w:after="0" w:line="240" w:lineRule="auto"/>
        <w:jc w:val="both"/>
        <w:rPr>
          <w:rFonts w:cstheme="minorHAnsi"/>
          <w:sz w:val="24"/>
          <w:szCs w:val="24"/>
        </w:rPr>
      </w:pPr>
      <w:r w:rsidRPr="00AC0322">
        <w:rPr>
          <w:rFonts w:cstheme="minorHAnsi"/>
          <w:sz w:val="24"/>
          <w:szCs w:val="24"/>
        </w:rPr>
        <w:t>No haber sido condenado por sentencia ejecutoria por la comisión de un delito intencional.</w:t>
      </w:r>
    </w:p>
    <w:p w:rsidR="006E5B6E" w:rsidRPr="00AC0322" w:rsidRDefault="006E5B6E" w:rsidP="006E5B6E">
      <w:pPr>
        <w:spacing w:after="0" w:line="240" w:lineRule="auto"/>
        <w:jc w:val="both"/>
        <w:rPr>
          <w:rFonts w:cstheme="minorHAnsi"/>
          <w:sz w:val="24"/>
          <w:szCs w:val="24"/>
        </w:rPr>
      </w:pPr>
    </w:p>
    <w:p w:rsidR="006E5B6E" w:rsidRDefault="009B2448" w:rsidP="006E5B6E">
      <w:pPr>
        <w:spacing w:after="0" w:line="240" w:lineRule="auto"/>
        <w:jc w:val="both"/>
        <w:rPr>
          <w:rFonts w:cstheme="minorHAnsi"/>
          <w:sz w:val="24"/>
          <w:szCs w:val="24"/>
        </w:rPr>
      </w:pPr>
      <w:r w:rsidRPr="00AC0322">
        <w:rPr>
          <w:rFonts w:cstheme="minorHAnsi"/>
          <w:b/>
          <w:sz w:val="24"/>
          <w:szCs w:val="24"/>
        </w:rPr>
        <w:t>Artículo 4</w:t>
      </w:r>
      <w:r w:rsidRPr="00AC0322">
        <w:rPr>
          <w:rFonts w:cstheme="minorHAnsi"/>
          <w:sz w:val="24"/>
          <w:szCs w:val="24"/>
        </w:rPr>
        <w:t xml:space="preserve">.– El Presidente Municipal </w:t>
      </w:r>
      <w:r w:rsidR="002D6622">
        <w:rPr>
          <w:rFonts w:cstheme="minorHAnsi"/>
          <w:sz w:val="24"/>
          <w:szCs w:val="24"/>
        </w:rPr>
        <w:t>emitirá una convocatoria para integrar</w:t>
      </w:r>
      <w:r w:rsidRPr="00AC0322">
        <w:rPr>
          <w:rFonts w:cstheme="minorHAnsi"/>
          <w:sz w:val="24"/>
          <w:szCs w:val="24"/>
        </w:rPr>
        <w:t xml:space="preserve"> al Consejo, </w:t>
      </w:r>
      <w:r w:rsidR="00265877">
        <w:rPr>
          <w:rFonts w:cstheme="minorHAnsi"/>
          <w:sz w:val="24"/>
          <w:szCs w:val="24"/>
        </w:rPr>
        <w:t xml:space="preserve">con el objetivo de que se </w:t>
      </w:r>
      <w:r w:rsidR="00B70AD2">
        <w:rPr>
          <w:rFonts w:cstheme="minorHAnsi"/>
          <w:sz w:val="24"/>
          <w:szCs w:val="24"/>
        </w:rPr>
        <w:t>designen</w:t>
      </w:r>
      <w:r w:rsidRPr="00AC0322">
        <w:rPr>
          <w:rFonts w:cstheme="minorHAnsi"/>
          <w:sz w:val="24"/>
          <w:szCs w:val="24"/>
        </w:rPr>
        <w:t xml:space="preserve"> los consejeros </w:t>
      </w:r>
      <w:r w:rsidR="002D6622">
        <w:rPr>
          <w:rFonts w:cstheme="minorHAnsi"/>
          <w:sz w:val="24"/>
          <w:szCs w:val="24"/>
        </w:rPr>
        <w:t xml:space="preserve">representantes </w:t>
      </w:r>
      <w:r w:rsidRPr="00AC0322">
        <w:rPr>
          <w:rFonts w:cstheme="minorHAnsi"/>
          <w:sz w:val="24"/>
          <w:szCs w:val="24"/>
        </w:rPr>
        <w:t>del sector privado y social</w:t>
      </w:r>
      <w:r w:rsidR="002D6622">
        <w:rPr>
          <w:rFonts w:cstheme="minorHAnsi"/>
          <w:sz w:val="24"/>
          <w:szCs w:val="24"/>
        </w:rPr>
        <w:t xml:space="preserve"> que a continuación se enuncian</w:t>
      </w:r>
      <w:r w:rsidRPr="00AC0322">
        <w:rPr>
          <w:rFonts w:cstheme="minorHAnsi"/>
          <w:sz w:val="24"/>
          <w:szCs w:val="24"/>
        </w:rPr>
        <w:t xml:space="preserve">: </w:t>
      </w:r>
    </w:p>
    <w:p w:rsidR="002D6622" w:rsidRPr="00AC0322" w:rsidRDefault="002D6622" w:rsidP="006E5B6E">
      <w:pPr>
        <w:spacing w:after="0" w:line="240" w:lineRule="auto"/>
        <w:jc w:val="both"/>
        <w:rPr>
          <w:rFonts w:cstheme="minorHAnsi"/>
          <w:sz w:val="24"/>
          <w:szCs w:val="24"/>
        </w:rPr>
      </w:pPr>
    </w:p>
    <w:p w:rsidR="006E5B6E" w:rsidRPr="006002A1" w:rsidRDefault="009B2448" w:rsidP="006E5B6E">
      <w:pPr>
        <w:spacing w:after="0" w:line="240" w:lineRule="auto"/>
        <w:jc w:val="both"/>
        <w:rPr>
          <w:rFonts w:cstheme="minorHAnsi"/>
          <w:sz w:val="24"/>
          <w:szCs w:val="24"/>
        </w:rPr>
      </w:pPr>
      <w:r w:rsidRPr="006002A1">
        <w:rPr>
          <w:rFonts w:cstheme="minorHAnsi"/>
          <w:sz w:val="24"/>
          <w:szCs w:val="24"/>
        </w:rPr>
        <w:t xml:space="preserve">1. </w:t>
      </w:r>
      <w:r w:rsidR="002D6622" w:rsidRPr="006002A1">
        <w:rPr>
          <w:rFonts w:cstheme="minorHAnsi"/>
          <w:sz w:val="24"/>
          <w:szCs w:val="24"/>
        </w:rPr>
        <w:t>De</w:t>
      </w:r>
      <w:r w:rsidR="006002A1" w:rsidRPr="006002A1">
        <w:rPr>
          <w:rFonts w:cstheme="minorHAnsi"/>
          <w:sz w:val="24"/>
          <w:szCs w:val="24"/>
        </w:rPr>
        <w:t xml:space="preserve"> </w:t>
      </w:r>
      <w:r w:rsidR="002D6622" w:rsidRPr="006002A1">
        <w:rPr>
          <w:rFonts w:cstheme="minorHAnsi"/>
          <w:sz w:val="24"/>
          <w:szCs w:val="24"/>
        </w:rPr>
        <w:t>l</w:t>
      </w:r>
      <w:r w:rsidR="006002A1" w:rsidRPr="006002A1">
        <w:rPr>
          <w:rFonts w:cstheme="minorHAnsi"/>
          <w:sz w:val="24"/>
          <w:szCs w:val="24"/>
        </w:rPr>
        <w:t>a Unión de Empresarios de Ixtlahuacán de los Membrillos,</w:t>
      </w:r>
      <w:r w:rsidRPr="006002A1">
        <w:rPr>
          <w:rFonts w:cstheme="minorHAnsi"/>
          <w:sz w:val="24"/>
          <w:szCs w:val="24"/>
        </w:rPr>
        <w:t xml:space="preserve"> Jalisco; </w:t>
      </w:r>
    </w:p>
    <w:p w:rsidR="00B70AD2" w:rsidRDefault="00B70AD2" w:rsidP="006E5B6E">
      <w:pPr>
        <w:spacing w:after="0" w:line="240" w:lineRule="auto"/>
        <w:jc w:val="both"/>
        <w:rPr>
          <w:rFonts w:cstheme="minorHAnsi"/>
          <w:sz w:val="24"/>
          <w:szCs w:val="24"/>
        </w:rPr>
      </w:pPr>
    </w:p>
    <w:p w:rsidR="006E5B6E" w:rsidRPr="00AC0322" w:rsidRDefault="009B2448" w:rsidP="006E5B6E">
      <w:pPr>
        <w:spacing w:after="0" w:line="240" w:lineRule="auto"/>
        <w:jc w:val="both"/>
        <w:rPr>
          <w:rFonts w:cstheme="minorHAnsi"/>
          <w:sz w:val="24"/>
          <w:szCs w:val="24"/>
          <w:highlight w:val="yellow"/>
        </w:rPr>
      </w:pPr>
      <w:r w:rsidRPr="002D6622">
        <w:rPr>
          <w:rFonts w:cstheme="minorHAnsi"/>
          <w:sz w:val="24"/>
          <w:szCs w:val="24"/>
        </w:rPr>
        <w:t xml:space="preserve">2. </w:t>
      </w:r>
      <w:r w:rsidR="002D6622">
        <w:rPr>
          <w:rFonts w:cstheme="minorHAnsi"/>
          <w:sz w:val="24"/>
          <w:szCs w:val="24"/>
        </w:rPr>
        <w:t>De</w:t>
      </w:r>
      <w:r w:rsidRPr="002D6622">
        <w:rPr>
          <w:rFonts w:cstheme="minorHAnsi"/>
          <w:sz w:val="24"/>
          <w:szCs w:val="24"/>
        </w:rPr>
        <w:t xml:space="preserve"> la </w:t>
      </w:r>
      <w:r w:rsidR="002D6622" w:rsidRPr="002D6622">
        <w:rPr>
          <w:rFonts w:cstheme="minorHAnsi"/>
          <w:sz w:val="24"/>
          <w:szCs w:val="24"/>
        </w:rPr>
        <w:t>Unión de Comerciantes de Ixtlahuacán de los Membrillos, Jalisco.</w:t>
      </w:r>
      <w:r w:rsidRPr="00AC0322">
        <w:rPr>
          <w:rFonts w:cstheme="minorHAnsi"/>
          <w:sz w:val="24"/>
          <w:szCs w:val="24"/>
          <w:highlight w:val="yellow"/>
        </w:rPr>
        <w:t xml:space="preserve"> </w:t>
      </w:r>
    </w:p>
    <w:p w:rsidR="006E5B6E" w:rsidRPr="00EA7D3A" w:rsidRDefault="009B2448" w:rsidP="006E5B6E">
      <w:pPr>
        <w:spacing w:after="0" w:line="240" w:lineRule="auto"/>
        <w:jc w:val="both"/>
        <w:rPr>
          <w:rFonts w:cstheme="minorHAnsi"/>
          <w:sz w:val="24"/>
          <w:szCs w:val="24"/>
        </w:rPr>
      </w:pPr>
      <w:r w:rsidRPr="00EA7D3A">
        <w:rPr>
          <w:rFonts w:cstheme="minorHAnsi"/>
          <w:sz w:val="24"/>
          <w:szCs w:val="24"/>
        </w:rPr>
        <w:t xml:space="preserve">3. </w:t>
      </w:r>
      <w:r w:rsidR="002D6622" w:rsidRPr="00EA7D3A">
        <w:rPr>
          <w:rFonts w:cstheme="minorHAnsi"/>
          <w:sz w:val="24"/>
          <w:szCs w:val="24"/>
        </w:rPr>
        <w:t>De</w:t>
      </w:r>
      <w:r w:rsidR="002D1FB9">
        <w:rPr>
          <w:rFonts w:cstheme="minorHAnsi"/>
          <w:sz w:val="24"/>
          <w:szCs w:val="24"/>
        </w:rPr>
        <w:t>l Consejo Ciudadano de Trasparencia</w:t>
      </w:r>
      <w:r w:rsidRPr="00EA7D3A">
        <w:rPr>
          <w:rFonts w:cstheme="minorHAnsi"/>
          <w:sz w:val="24"/>
          <w:szCs w:val="24"/>
        </w:rPr>
        <w:t xml:space="preserve">  </w:t>
      </w:r>
    </w:p>
    <w:p w:rsidR="006E5B6E" w:rsidRPr="00EA7D3A" w:rsidRDefault="009B2448" w:rsidP="006E5B6E">
      <w:pPr>
        <w:spacing w:after="0" w:line="240" w:lineRule="auto"/>
        <w:jc w:val="both"/>
        <w:rPr>
          <w:rFonts w:cstheme="minorHAnsi"/>
          <w:sz w:val="24"/>
          <w:szCs w:val="24"/>
        </w:rPr>
      </w:pPr>
      <w:r w:rsidRPr="00EA7D3A">
        <w:rPr>
          <w:rFonts w:cstheme="minorHAnsi"/>
          <w:sz w:val="24"/>
          <w:szCs w:val="24"/>
        </w:rPr>
        <w:lastRenderedPageBreak/>
        <w:t xml:space="preserve">4. </w:t>
      </w:r>
      <w:r w:rsidR="002D6622" w:rsidRPr="00EA7D3A">
        <w:rPr>
          <w:rFonts w:cstheme="minorHAnsi"/>
          <w:sz w:val="24"/>
          <w:szCs w:val="24"/>
        </w:rPr>
        <w:t>De</w:t>
      </w:r>
      <w:r w:rsidRPr="00EA7D3A">
        <w:rPr>
          <w:rFonts w:cstheme="minorHAnsi"/>
          <w:sz w:val="24"/>
          <w:szCs w:val="24"/>
        </w:rPr>
        <w:t xml:space="preserve"> alguna </w:t>
      </w:r>
      <w:r w:rsidR="00EA7D3A">
        <w:rPr>
          <w:rFonts w:cstheme="minorHAnsi"/>
          <w:sz w:val="24"/>
          <w:szCs w:val="24"/>
        </w:rPr>
        <w:t xml:space="preserve">Confederación o </w:t>
      </w:r>
      <w:r w:rsidRPr="00EA7D3A">
        <w:rPr>
          <w:rFonts w:cstheme="minorHAnsi"/>
          <w:sz w:val="24"/>
          <w:szCs w:val="24"/>
        </w:rPr>
        <w:t xml:space="preserve">Federación Sindical; </w:t>
      </w:r>
    </w:p>
    <w:p w:rsidR="006E5B6E" w:rsidRPr="00265877" w:rsidRDefault="009B2448" w:rsidP="006E5B6E">
      <w:pPr>
        <w:spacing w:after="0" w:line="240" w:lineRule="auto"/>
        <w:jc w:val="both"/>
        <w:rPr>
          <w:rFonts w:cstheme="minorHAnsi"/>
          <w:sz w:val="24"/>
          <w:szCs w:val="24"/>
        </w:rPr>
      </w:pPr>
      <w:r w:rsidRPr="00265877">
        <w:rPr>
          <w:rFonts w:cstheme="minorHAnsi"/>
          <w:sz w:val="24"/>
          <w:szCs w:val="24"/>
        </w:rPr>
        <w:t xml:space="preserve">5. </w:t>
      </w:r>
      <w:r w:rsidR="002D6622" w:rsidRPr="00265877">
        <w:rPr>
          <w:rFonts w:cstheme="minorHAnsi"/>
          <w:sz w:val="24"/>
          <w:szCs w:val="24"/>
        </w:rPr>
        <w:t xml:space="preserve">Del </w:t>
      </w:r>
      <w:r w:rsidRPr="00265877">
        <w:rPr>
          <w:rFonts w:cstheme="minorHAnsi"/>
          <w:sz w:val="24"/>
          <w:szCs w:val="24"/>
        </w:rPr>
        <w:t xml:space="preserve"> Consejo Municip</w:t>
      </w:r>
      <w:r w:rsidR="00265877" w:rsidRPr="00265877">
        <w:rPr>
          <w:rFonts w:cstheme="minorHAnsi"/>
          <w:sz w:val="24"/>
          <w:szCs w:val="24"/>
        </w:rPr>
        <w:t>al de Desarrollo Rural Sustentable</w:t>
      </w:r>
      <w:r w:rsidRPr="00265877">
        <w:rPr>
          <w:rFonts w:cstheme="minorHAnsi"/>
          <w:sz w:val="24"/>
          <w:szCs w:val="24"/>
        </w:rPr>
        <w:t xml:space="preserve">; </w:t>
      </w:r>
    </w:p>
    <w:p w:rsidR="006E5B6E" w:rsidRPr="00265877" w:rsidRDefault="009B2448" w:rsidP="006E5B6E">
      <w:pPr>
        <w:spacing w:after="0" w:line="240" w:lineRule="auto"/>
        <w:jc w:val="both"/>
        <w:rPr>
          <w:rFonts w:cstheme="minorHAnsi"/>
          <w:sz w:val="24"/>
          <w:szCs w:val="24"/>
        </w:rPr>
      </w:pPr>
      <w:r w:rsidRPr="00265877">
        <w:rPr>
          <w:rFonts w:cstheme="minorHAnsi"/>
          <w:sz w:val="24"/>
          <w:szCs w:val="24"/>
        </w:rPr>
        <w:t xml:space="preserve">6. </w:t>
      </w:r>
      <w:r w:rsidR="00B70AD2">
        <w:rPr>
          <w:rFonts w:cstheme="minorHAnsi"/>
          <w:sz w:val="24"/>
          <w:szCs w:val="24"/>
        </w:rPr>
        <w:t>De dos</w:t>
      </w:r>
      <w:r w:rsidRPr="00265877">
        <w:rPr>
          <w:rFonts w:cstheme="minorHAnsi"/>
          <w:sz w:val="24"/>
          <w:szCs w:val="24"/>
        </w:rPr>
        <w:t xml:space="preserve"> Asociaci</w:t>
      </w:r>
      <w:r w:rsidR="002D6622" w:rsidRPr="00265877">
        <w:rPr>
          <w:rFonts w:cstheme="minorHAnsi"/>
          <w:sz w:val="24"/>
          <w:szCs w:val="24"/>
        </w:rPr>
        <w:t>ones</w:t>
      </w:r>
      <w:r w:rsidRPr="00265877">
        <w:rPr>
          <w:rFonts w:cstheme="minorHAnsi"/>
          <w:sz w:val="24"/>
          <w:szCs w:val="24"/>
        </w:rPr>
        <w:t xml:space="preserve"> de Colonos; </w:t>
      </w:r>
    </w:p>
    <w:p w:rsidR="006E5B6E" w:rsidRPr="00265877" w:rsidRDefault="009B2448" w:rsidP="006E5B6E">
      <w:pPr>
        <w:spacing w:after="0" w:line="240" w:lineRule="auto"/>
        <w:jc w:val="both"/>
        <w:rPr>
          <w:rFonts w:cstheme="minorHAnsi"/>
          <w:sz w:val="24"/>
          <w:szCs w:val="24"/>
        </w:rPr>
      </w:pPr>
      <w:r w:rsidRPr="00265877">
        <w:rPr>
          <w:rFonts w:cstheme="minorHAnsi"/>
          <w:sz w:val="24"/>
          <w:szCs w:val="24"/>
        </w:rPr>
        <w:t xml:space="preserve">7. </w:t>
      </w:r>
      <w:r w:rsidR="002D6622" w:rsidRPr="00265877">
        <w:rPr>
          <w:rFonts w:cstheme="minorHAnsi"/>
          <w:sz w:val="24"/>
          <w:szCs w:val="24"/>
        </w:rPr>
        <w:t xml:space="preserve"> De</w:t>
      </w:r>
      <w:r w:rsidRPr="00265877">
        <w:rPr>
          <w:rFonts w:cstheme="minorHAnsi"/>
          <w:sz w:val="24"/>
          <w:szCs w:val="24"/>
        </w:rPr>
        <w:t xml:space="preserve"> algún Club de Servicios. </w:t>
      </w:r>
    </w:p>
    <w:p w:rsidR="006E5B6E" w:rsidRPr="00AC0322" w:rsidRDefault="006E5B6E" w:rsidP="006E5B6E">
      <w:pPr>
        <w:spacing w:after="0" w:line="240" w:lineRule="auto"/>
        <w:jc w:val="both"/>
        <w:rPr>
          <w:rFonts w:cstheme="minorHAnsi"/>
          <w:sz w:val="24"/>
          <w:szCs w:val="24"/>
          <w:highlight w:val="yellow"/>
        </w:rPr>
      </w:pPr>
    </w:p>
    <w:p w:rsidR="006E5B6E" w:rsidRPr="00AC0322" w:rsidRDefault="009B2448" w:rsidP="006E5B6E">
      <w:pPr>
        <w:spacing w:after="0" w:line="240" w:lineRule="auto"/>
        <w:jc w:val="both"/>
        <w:rPr>
          <w:rFonts w:cstheme="minorHAnsi"/>
          <w:sz w:val="24"/>
          <w:szCs w:val="24"/>
        </w:rPr>
      </w:pPr>
      <w:r w:rsidRPr="000C6EE3">
        <w:rPr>
          <w:rFonts w:cstheme="minorHAnsi"/>
          <w:sz w:val="24"/>
          <w:szCs w:val="24"/>
        </w:rPr>
        <w:t>Para que designe</w:t>
      </w:r>
      <w:r w:rsidR="000C6EE3" w:rsidRPr="000C6EE3">
        <w:rPr>
          <w:rFonts w:cstheme="minorHAnsi"/>
          <w:sz w:val="24"/>
          <w:szCs w:val="24"/>
        </w:rPr>
        <w:t>n</w:t>
      </w:r>
      <w:r w:rsidRPr="000C6EE3">
        <w:rPr>
          <w:rFonts w:cstheme="minorHAnsi"/>
          <w:sz w:val="24"/>
          <w:szCs w:val="24"/>
        </w:rPr>
        <w:t xml:space="preserve"> a sus representes propietarios y suplentes, respectivamente.</w:t>
      </w:r>
      <w:r w:rsidRPr="00AC0322">
        <w:rPr>
          <w:rFonts w:cstheme="minorHAnsi"/>
          <w:sz w:val="24"/>
          <w:szCs w:val="24"/>
        </w:rPr>
        <w:t xml:space="preserve"> </w:t>
      </w:r>
    </w:p>
    <w:p w:rsidR="006E5B6E" w:rsidRPr="00AC0322" w:rsidRDefault="006E5B6E" w:rsidP="006E5B6E">
      <w:pPr>
        <w:spacing w:after="0" w:line="240" w:lineRule="auto"/>
        <w:jc w:val="both"/>
        <w:rPr>
          <w:rFonts w:cstheme="minorHAnsi"/>
          <w:sz w:val="24"/>
          <w:szCs w:val="24"/>
        </w:rPr>
      </w:pPr>
    </w:p>
    <w:p w:rsidR="006E5B6E" w:rsidRPr="00AC0322" w:rsidRDefault="009B2448" w:rsidP="006E5B6E">
      <w:pPr>
        <w:spacing w:after="0" w:line="240" w:lineRule="auto"/>
        <w:jc w:val="both"/>
        <w:rPr>
          <w:rFonts w:cstheme="minorHAnsi"/>
          <w:sz w:val="24"/>
          <w:szCs w:val="24"/>
        </w:rPr>
      </w:pPr>
      <w:r w:rsidRPr="00AC0322">
        <w:rPr>
          <w:rFonts w:cstheme="minorHAnsi"/>
          <w:b/>
          <w:sz w:val="24"/>
          <w:szCs w:val="24"/>
        </w:rPr>
        <w:t xml:space="preserve">Artículo 5. – </w:t>
      </w:r>
      <w:r w:rsidRPr="00AC0322">
        <w:rPr>
          <w:rFonts w:cstheme="minorHAnsi"/>
          <w:sz w:val="24"/>
          <w:szCs w:val="24"/>
        </w:rPr>
        <w:t xml:space="preserve">El Consejo tendrá las siguientes facultades: </w:t>
      </w:r>
    </w:p>
    <w:p w:rsidR="006E5B6E" w:rsidRPr="00AC0322" w:rsidRDefault="009B2448" w:rsidP="006E5B6E">
      <w:pPr>
        <w:pStyle w:val="Prrafodelista"/>
        <w:numPr>
          <w:ilvl w:val="0"/>
          <w:numId w:val="5"/>
        </w:numPr>
        <w:spacing w:after="0" w:line="240" w:lineRule="auto"/>
        <w:jc w:val="both"/>
        <w:rPr>
          <w:rFonts w:cstheme="minorHAnsi"/>
          <w:sz w:val="24"/>
          <w:szCs w:val="24"/>
        </w:rPr>
      </w:pPr>
      <w:r w:rsidRPr="00AC0322">
        <w:rPr>
          <w:rFonts w:cstheme="minorHAnsi"/>
          <w:sz w:val="24"/>
          <w:szCs w:val="24"/>
        </w:rPr>
        <w:t xml:space="preserve">Proponer a la Contraloría Municipal lineamientos para la elaboración del programa Operativo Anual de la propia dependencia. </w:t>
      </w:r>
    </w:p>
    <w:p w:rsidR="006E5B6E" w:rsidRPr="00AC0322" w:rsidRDefault="009B2448" w:rsidP="006E5B6E">
      <w:pPr>
        <w:pStyle w:val="Prrafodelista"/>
        <w:numPr>
          <w:ilvl w:val="0"/>
          <w:numId w:val="5"/>
        </w:numPr>
        <w:spacing w:after="0" w:line="240" w:lineRule="auto"/>
        <w:jc w:val="both"/>
        <w:rPr>
          <w:rFonts w:cstheme="minorHAnsi"/>
          <w:sz w:val="24"/>
          <w:szCs w:val="24"/>
        </w:rPr>
      </w:pPr>
      <w:r w:rsidRPr="00AC0322">
        <w:rPr>
          <w:rFonts w:cstheme="minorHAnsi"/>
          <w:sz w:val="24"/>
          <w:szCs w:val="24"/>
        </w:rPr>
        <w:t xml:space="preserve">Estudiar y proponer al Cabildo para su aprobación los indicadores contables, financieros, hacendarios y patrimoniales de gestión que servirán para controlar y evaluar a la administración pública municipal. </w:t>
      </w:r>
    </w:p>
    <w:p w:rsidR="006E5B6E" w:rsidRPr="00AC0322" w:rsidRDefault="009B2448" w:rsidP="006E5B6E">
      <w:pPr>
        <w:pStyle w:val="Prrafodelista"/>
        <w:numPr>
          <w:ilvl w:val="0"/>
          <w:numId w:val="5"/>
        </w:numPr>
        <w:spacing w:after="0" w:line="240" w:lineRule="auto"/>
        <w:jc w:val="both"/>
        <w:rPr>
          <w:rFonts w:cstheme="minorHAnsi"/>
          <w:sz w:val="24"/>
          <w:szCs w:val="24"/>
        </w:rPr>
      </w:pPr>
      <w:r w:rsidRPr="00AC0322">
        <w:rPr>
          <w:rFonts w:cstheme="minorHAnsi"/>
          <w:sz w:val="24"/>
          <w:szCs w:val="24"/>
        </w:rPr>
        <w:t>Conocer y evaluar los resultados de la gestión contable, financiera, hacendaria y de patrimonio municipal.</w:t>
      </w:r>
    </w:p>
    <w:p w:rsidR="006E5B6E" w:rsidRPr="00AC0322" w:rsidRDefault="009B2448" w:rsidP="006E5B6E">
      <w:pPr>
        <w:pStyle w:val="Prrafodelista"/>
        <w:numPr>
          <w:ilvl w:val="0"/>
          <w:numId w:val="5"/>
        </w:numPr>
        <w:spacing w:after="0" w:line="240" w:lineRule="auto"/>
        <w:jc w:val="both"/>
        <w:rPr>
          <w:rFonts w:cstheme="minorHAnsi"/>
          <w:sz w:val="24"/>
          <w:szCs w:val="24"/>
        </w:rPr>
      </w:pPr>
      <w:r w:rsidRPr="00AC0322">
        <w:rPr>
          <w:rFonts w:cstheme="minorHAnsi"/>
          <w:sz w:val="24"/>
          <w:szCs w:val="24"/>
        </w:rPr>
        <w:t xml:space="preserve">Emitir opiniones al cabildo con relación a la cuenta pública mensual, semestral y anual presentada al Congreso del Estado para su revisión. </w:t>
      </w:r>
    </w:p>
    <w:p w:rsidR="006E5B6E" w:rsidRPr="00AC0322" w:rsidRDefault="009B2448" w:rsidP="006E5B6E">
      <w:pPr>
        <w:pStyle w:val="Prrafodelista"/>
        <w:numPr>
          <w:ilvl w:val="0"/>
          <w:numId w:val="5"/>
        </w:numPr>
        <w:spacing w:after="0" w:line="240" w:lineRule="auto"/>
        <w:jc w:val="both"/>
        <w:rPr>
          <w:rFonts w:cstheme="minorHAnsi"/>
          <w:sz w:val="24"/>
          <w:szCs w:val="24"/>
        </w:rPr>
      </w:pPr>
      <w:r w:rsidRPr="00AC0322">
        <w:rPr>
          <w:rFonts w:cstheme="minorHAnsi"/>
          <w:sz w:val="24"/>
          <w:szCs w:val="24"/>
        </w:rPr>
        <w:t>Sugerir a la Contraloría Municipal las medidas que contribuyan a la prevención del incumplimiento, por parte de las dependencias y entidades de la administración pública municipal de las disposiciones en materia hacendaria, de planeación, presupuestación, ingresos, financiamiento, inversión patrimonio, fondos y valores.</w:t>
      </w:r>
    </w:p>
    <w:p w:rsidR="006E5B6E" w:rsidRPr="00AC0322" w:rsidRDefault="009B2448" w:rsidP="006E5B6E">
      <w:pPr>
        <w:pStyle w:val="Prrafodelista"/>
        <w:numPr>
          <w:ilvl w:val="0"/>
          <w:numId w:val="5"/>
        </w:numPr>
        <w:spacing w:after="0" w:line="240" w:lineRule="auto"/>
        <w:jc w:val="both"/>
        <w:rPr>
          <w:rFonts w:cstheme="minorHAnsi"/>
          <w:sz w:val="24"/>
          <w:szCs w:val="24"/>
        </w:rPr>
      </w:pPr>
      <w:r w:rsidRPr="00AC0322">
        <w:rPr>
          <w:rFonts w:cstheme="minorHAnsi"/>
          <w:sz w:val="24"/>
          <w:szCs w:val="24"/>
        </w:rPr>
        <w:t xml:space="preserve">Conocer, examinar y evaluar los resultados de las visitas de inspección, revisiones o auditorias, practicadas por la Contraloría. </w:t>
      </w:r>
    </w:p>
    <w:p w:rsidR="006E5B6E" w:rsidRPr="00AC0322" w:rsidRDefault="009B2448" w:rsidP="006E5B6E">
      <w:pPr>
        <w:pStyle w:val="Prrafodelista"/>
        <w:numPr>
          <w:ilvl w:val="0"/>
          <w:numId w:val="5"/>
        </w:numPr>
        <w:spacing w:after="0" w:line="240" w:lineRule="auto"/>
        <w:jc w:val="both"/>
        <w:rPr>
          <w:rFonts w:cstheme="minorHAnsi"/>
          <w:sz w:val="24"/>
          <w:szCs w:val="24"/>
        </w:rPr>
      </w:pPr>
      <w:r w:rsidRPr="00AC0322">
        <w:rPr>
          <w:rFonts w:cstheme="minorHAnsi"/>
          <w:sz w:val="24"/>
          <w:szCs w:val="24"/>
        </w:rPr>
        <w:t>Proponer a la Contraloría Municipal lineamientos para la ejecución de los programas de auditor</w:t>
      </w:r>
      <w:r w:rsidR="006E5B6E" w:rsidRPr="00AC0322">
        <w:rPr>
          <w:rFonts w:cstheme="minorHAnsi"/>
          <w:sz w:val="24"/>
          <w:szCs w:val="24"/>
        </w:rPr>
        <w:t>í</w:t>
      </w:r>
      <w:r w:rsidRPr="00AC0322">
        <w:rPr>
          <w:rFonts w:cstheme="minorHAnsi"/>
          <w:sz w:val="24"/>
          <w:szCs w:val="24"/>
        </w:rPr>
        <w:t xml:space="preserve">as, revisiones e inspecciones a las dependencias y entidades de la administración pública municipal así como emitir opiniones a la propia contraloría con relación al pliego de observaciones que, en su caso, se determinen y conocer de las aclaraciones que realicen las dependencias y entidades de la administración pública municipal, con respecto a los pliegos de observaciones. </w:t>
      </w:r>
    </w:p>
    <w:p w:rsidR="006E5B6E" w:rsidRPr="00AC0322" w:rsidRDefault="009B2448" w:rsidP="006E5B6E">
      <w:pPr>
        <w:pStyle w:val="Prrafodelista"/>
        <w:numPr>
          <w:ilvl w:val="0"/>
          <w:numId w:val="5"/>
        </w:numPr>
        <w:spacing w:after="0" w:line="240" w:lineRule="auto"/>
        <w:jc w:val="both"/>
        <w:rPr>
          <w:rFonts w:cstheme="minorHAnsi"/>
          <w:sz w:val="24"/>
          <w:szCs w:val="24"/>
        </w:rPr>
      </w:pPr>
      <w:r w:rsidRPr="00AC0322">
        <w:rPr>
          <w:rFonts w:cstheme="minorHAnsi"/>
          <w:sz w:val="24"/>
          <w:szCs w:val="24"/>
        </w:rPr>
        <w:t xml:space="preserve">Proponer a las Comisiones Edilicias reformas y actualizaciones a las disposiciones legales y reglamentarias en materia hacendaria, de planeación, presupuestación, ingreso, financiamiento, inversión, patrimonio, fondos y valores. </w:t>
      </w:r>
    </w:p>
    <w:p w:rsidR="006E5B6E" w:rsidRPr="00AC0322" w:rsidRDefault="006E5B6E" w:rsidP="006E5B6E">
      <w:pPr>
        <w:spacing w:after="0" w:line="240" w:lineRule="auto"/>
        <w:ind w:left="360"/>
        <w:jc w:val="both"/>
        <w:rPr>
          <w:rFonts w:cstheme="minorHAnsi"/>
          <w:sz w:val="24"/>
          <w:szCs w:val="24"/>
        </w:rPr>
      </w:pPr>
    </w:p>
    <w:p w:rsidR="006E5B6E" w:rsidRPr="00AC0322" w:rsidRDefault="009B2448" w:rsidP="006E5B6E">
      <w:pPr>
        <w:spacing w:after="0" w:line="240" w:lineRule="auto"/>
        <w:ind w:left="360"/>
        <w:jc w:val="center"/>
        <w:rPr>
          <w:rFonts w:cstheme="minorHAnsi"/>
          <w:b/>
          <w:sz w:val="24"/>
          <w:szCs w:val="24"/>
        </w:rPr>
      </w:pPr>
      <w:r w:rsidRPr="00AC0322">
        <w:rPr>
          <w:rFonts w:cstheme="minorHAnsi"/>
          <w:b/>
          <w:sz w:val="24"/>
          <w:szCs w:val="24"/>
        </w:rPr>
        <w:t>CAPITULO II</w:t>
      </w:r>
    </w:p>
    <w:p w:rsidR="006E5B6E" w:rsidRDefault="009B2448" w:rsidP="006E5B6E">
      <w:pPr>
        <w:spacing w:after="0" w:line="240" w:lineRule="auto"/>
        <w:ind w:left="360"/>
        <w:jc w:val="center"/>
        <w:rPr>
          <w:rFonts w:cstheme="minorHAnsi"/>
          <w:b/>
          <w:sz w:val="24"/>
          <w:szCs w:val="24"/>
        </w:rPr>
      </w:pPr>
      <w:r w:rsidRPr="00AC0322">
        <w:rPr>
          <w:rFonts w:cstheme="minorHAnsi"/>
          <w:b/>
          <w:sz w:val="24"/>
          <w:szCs w:val="24"/>
        </w:rPr>
        <w:t>DE LAS FACULTA</w:t>
      </w:r>
      <w:r w:rsidR="006E5B6E" w:rsidRPr="00AC0322">
        <w:rPr>
          <w:rFonts w:cstheme="minorHAnsi"/>
          <w:b/>
          <w:sz w:val="24"/>
          <w:szCs w:val="24"/>
        </w:rPr>
        <w:t>DES DEL PRESIDENTE DEL CONSEJO</w:t>
      </w:r>
    </w:p>
    <w:p w:rsidR="002D6622" w:rsidRPr="00AC0322" w:rsidRDefault="002D6622" w:rsidP="006E5B6E">
      <w:pPr>
        <w:spacing w:after="0" w:line="240" w:lineRule="auto"/>
        <w:ind w:left="360"/>
        <w:jc w:val="center"/>
        <w:rPr>
          <w:rFonts w:cstheme="minorHAnsi"/>
          <w:b/>
          <w:sz w:val="24"/>
          <w:szCs w:val="24"/>
        </w:rPr>
      </w:pPr>
    </w:p>
    <w:p w:rsidR="001568C8" w:rsidRPr="00AC0322" w:rsidRDefault="009B2448" w:rsidP="001568C8">
      <w:pPr>
        <w:spacing w:after="0" w:line="240" w:lineRule="auto"/>
        <w:jc w:val="both"/>
        <w:rPr>
          <w:rFonts w:cstheme="minorHAnsi"/>
          <w:sz w:val="24"/>
          <w:szCs w:val="24"/>
        </w:rPr>
      </w:pPr>
      <w:r w:rsidRPr="00AC0322">
        <w:rPr>
          <w:rFonts w:cstheme="minorHAnsi"/>
          <w:b/>
          <w:sz w:val="24"/>
          <w:szCs w:val="24"/>
        </w:rPr>
        <w:t xml:space="preserve">Artículo 6. – </w:t>
      </w:r>
      <w:r w:rsidRPr="00AC0322">
        <w:rPr>
          <w:rFonts w:cstheme="minorHAnsi"/>
          <w:sz w:val="24"/>
          <w:szCs w:val="24"/>
        </w:rPr>
        <w:t>Las facultades del Presidente del Consejo son las siguientes</w:t>
      </w:r>
      <w:r w:rsidR="001568C8" w:rsidRPr="00AC0322">
        <w:rPr>
          <w:rFonts w:cstheme="minorHAnsi"/>
          <w:sz w:val="24"/>
          <w:szCs w:val="24"/>
        </w:rPr>
        <w:t>:</w:t>
      </w:r>
      <w:r w:rsidRPr="00AC0322">
        <w:rPr>
          <w:rFonts w:cstheme="minorHAnsi"/>
          <w:sz w:val="24"/>
          <w:szCs w:val="24"/>
        </w:rPr>
        <w:t xml:space="preserve"> </w:t>
      </w:r>
    </w:p>
    <w:p w:rsidR="001568C8" w:rsidRPr="00AC0322" w:rsidRDefault="009B2448" w:rsidP="001568C8">
      <w:pPr>
        <w:pStyle w:val="Prrafodelista"/>
        <w:numPr>
          <w:ilvl w:val="0"/>
          <w:numId w:val="6"/>
        </w:numPr>
        <w:spacing w:after="0" w:line="240" w:lineRule="auto"/>
        <w:jc w:val="both"/>
        <w:rPr>
          <w:rFonts w:cstheme="minorHAnsi"/>
          <w:sz w:val="24"/>
          <w:szCs w:val="24"/>
        </w:rPr>
      </w:pPr>
      <w:r w:rsidRPr="00AC0322">
        <w:rPr>
          <w:rFonts w:cstheme="minorHAnsi"/>
          <w:sz w:val="24"/>
          <w:szCs w:val="24"/>
        </w:rPr>
        <w:t>Representar al Consejo y presidir las sesiones</w:t>
      </w:r>
      <w:r w:rsidR="001568C8" w:rsidRPr="00AC0322">
        <w:rPr>
          <w:rFonts w:cstheme="minorHAnsi"/>
          <w:sz w:val="24"/>
          <w:szCs w:val="24"/>
        </w:rPr>
        <w:t>;</w:t>
      </w:r>
      <w:r w:rsidRPr="00AC0322">
        <w:rPr>
          <w:rFonts w:cstheme="minorHAnsi"/>
          <w:sz w:val="24"/>
          <w:szCs w:val="24"/>
        </w:rPr>
        <w:t xml:space="preserve"> </w:t>
      </w:r>
    </w:p>
    <w:p w:rsidR="001568C8" w:rsidRPr="00AC0322" w:rsidRDefault="009B2448" w:rsidP="001568C8">
      <w:pPr>
        <w:pStyle w:val="Prrafodelista"/>
        <w:numPr>
          <w:ilvl w:val="0"/>
          <w:numId w:val="6"/>
        </w:numPr>
        <w:spacing w:after="0" w:line="240" w:lineRule="auto"/>
        <w:jc w:val="both"/>
        <w:rPr>
          <w:rFonts w:cstheme="minorHAnsi"/>
          <w:sz w:val="24"/>
          <w:szCs w:val="24"/>
        </w:rPr>
      </w:pPr>
      <w:r w:rsidRPr="00AC0322">
        <w:rPr>
          <w:rFonts w:cstheme="minorHAnsi"/>
          <w:sz w:val="24"/>
          <w:szCs w:val="24"/>
        </w:rPr>
        <w:t xml:space="preserve">Convocar, por conducto del secretario Técnico, a las sesiones ordinarias y extraordinarias. </w:t>
      </w:r>
    </w:p>
    <w:p w:rsidR="001568C8" w:rsidRPr="00AC0322" w:rsidRDefault="009B2448" w:rsidP="001568C8">
      <w:pPr>
        <w:pStyle w:val="Prrafodelista"/>
        <w:numPr>
          <w:ilvl w:val="0"/>
          <w:numId w:val="6"/>
        </w:numPr>
        <w:spacing w:after="0" w:line="240" w:lineRule="auto"/>
        <w:jc w:val="both"/>
        <w:rPr>
          <w:rFonts w:cstheme="minorHAnsi"/>
          <w:sz w:val="24"/>
          <w:szCs w:val="24"/>
        </w:rPr>
      </w:pPr>
      <w:r w:rsidRPr="00AC0322">
        <w:rPr>
          <w:rFonts w:cstheme="minorHAnsi"/>
          <w:sz w:val="24"/>
          <w:szCs w:val="24"/>
        </w:rPr>
        <w:lastRenderedPageBreak/>
        <w:t xml:space="preserve">Dirigir el desarrollo de las sesiones del Consejo, someter a votación los asuntos de las sesiones. </w:t>
      </w:r>
    </w:p>
    <w:p w:rsidR="001568C8" w:rsidRPr="00AC0322" w:rsidRDefault="009B2448" w:rsidP="001568C8">
      <w:pPr>
        <w:pStyle w:val="Prrafodelista"/>
        <w:numPr>
          <w:ilvl w:val="0"/>
          <w:numId w:val="6"/>
        </w:numPr>
        <w:spacing w:after="0" w:line="240" w:lineRule="auto"/>
        <w:jc w:val="both"/>
        <w:rPr>
          <w:rFonts w:cstheme="minorHAnsi"/>
          <w:sz w:val="24"/>
          <w:szCs w:val="24"/>
        </w:rPr>
      </w:pPr>
      <w:r w:rsidRPr="00AC0322">
        <w:rPr>
          <w:rFonts w:cstheme="minorHAnsi"/>
          <w:sz w:val="24"/>
          <w:szCs w:val="24"/>
        </w:rPr>
        <w:t xml:space="preserve">Rendir informes del funcionamiento del Consejo ante el ayuntamiento, por lo menos una vez al año y cuantas veces lo solicité este. </w:t>
      </w:r>
    </w:p>
    <w:p w:rsidR="001568C8" w:rsidRPr="00AC0322" w:rsidRDefault="009B2448" w:rsidP="001568C8">
      <w:pPr>
        <w:pStyle w:val="Prrafodelista"/>
        <w:numPr>
          <w:ilvl w:val="0"/>
          <w:numId w:val="6"/>
        </w:numPr>
        <w:spacing w:after="0" w:line="240" w:lineRule="auto"/>
        <w:jc w:val="both"/>
        <w:rPr>
          <w:rFonts w:cstheme="minorHAnsi"/>
          <w:sz w:val="24"/>
          <w:szCs w:val="24"/>
        </w:rPr>
      </w:pPr>
      <w:r w:rsidRPr="00AC0322">
        <w:rPr>
          <w:rFonts w:cstheme="minorHAnsi"/>
          <w:sz w:val="24"/>
          <w:szCs w:val="24"/>
        </w:rPr>
        <w:t xml:space="preserve">Las demás que le otorguen este ordenamiento y otras disposiciones aplicables sobre la materia. </w:t>
      </w:r>
    </w:p>
    <w:p w:rsidR="001568C8" w:rsidRPr="00AC0322" w:rsidRDefault="001568C8" w:rsidP="001568C8">
      <w:pPr>
        <w:spacing w:after="0" w:line="240" w:lineRule="auto"/>
        <w:jc w:val="center"/>
        <w:rPr>
          <w:rFonts w:cstheme="minorHAnsi"/>
          <w:b/>
          <w:sz w:val="24"/>
          <w:szCs w:val="24"/>
        </w:rPr>
      </w:pPr>
    </w:p>
    <w:p w:rsidR="001568C8" w:rsidRPr="00AC0322" w:rsidRDefault="009B2448" w:rsidP="001568C8">
      <w:pPr>
        <w:spacing w:after="0" w:line="240" w:lineRule="auto"/>
        <w:jc w:val="center"/>
        <w:rPr>
          <w:rFonts w:cstheme="minorHAnsi"/>
          <w:b/>
          <w:sz w:val="24"/>
          <w:szCs w:val="24"/>
        </w:rPr>
      </w:pPr>
      <w:r w:rsidRPr="00AC0322">
        <w:rPr>
          <w:rFonts w:cstheme="minorHAnsi"/>
          <w:b/>
          <w:sz w:val="24"/>
          <w:szCs w:val="24"/>
        </w:rPr>
        <w:t>CAPITULO III</w:t>
      </w:r>
    </w:p>
    <w:p w:rsidR="001568C8" w:rsidRPr="00AC0322" w:rsidRDefault="009B2448" w:rsidP="001568C8">
      <w:pPr>
        <w:spacing w:after="0" w:line="240" w:lineRule="auto"/>
        <w:jc w:val="center"/>
        <w:rPr>
          <w:rFonts w:cstheme="minorHAnsi"/>
          <w:b/>
          <w:sz w:val="24"/>
          <w:szCs w:val="24"/>
        </w:rPr>
      </w:pPr>
      <w:r w:rsidRPr="00AC0322">
        <w:rPr>
          <w:rFonts w:cstheme="minorHAnsi"/>
          <w:b/>
          <w:sz w:val="24"/>
          <w:szCs w:val="24"/>
        </w:rPr>
        <w:t>DE LAS FACULTADES DEL SECRETARIO TECNICO</w:t>
      </w:r>
    </w:p>
    <w:p w:rsidR="001568C8" w:rsidRPr="00AC0322" w:rsidRDefault="001568C8" w:rsidP="001568C8">
      <w:pPr>
        <w:spacing w:after="0" w:line="240" w:lineRule="auto"/>
        <w:jc w:val="both"/>
        <w:rPr>
          <w:rFonts w:cstheme="minorHAnsi"/>
          <w:b/>
          <w:sz w:val="24"/>
          <w:szCs w:val="24"/>
        </w:rPr>
      </w:pPr>
    </w:p>
    <w:p w:rsidR="001568C8" w:rsidRPr="00AC0322" w:rsidRDefault="009B2448" w:rsidP="001568C8">
      <w:pPr>
        <w:spacing w:after="0" w:line="240" w:lineRule="auto"/>
        <w:jc w:val="both"/>
        <w:rPr>
          <w:rFonts w:cstheme="minorHAnsi"/>
          <w:sz w:val="24"/>
          <w:szCs w:val="24"/>
        </w:rPr>
      </w:pPr>
      <w:r w:rsidRPr="00AC0322">
        <w:rPr>
          <w:rFonts w:cstheme="minorHAnsi"/>
          <w:b/>
          <w:sz w:val="24"/>
          <w:szCs w:val="24"/>
        </w:rPr>
        <w:t>Artículo 7. –</w:t>
      </w:r>
      <w:r w:rsidRPr="00AC0322">
        <w:rPr>
          <w:rFonts w:cstheme="minorHAnsi"/>
          <w:sz w:val="24"/>
          <w:szCs w:val="24"/>
        </w:rPr>
        <w:t xml:space="preserve"> Las facultades del Secretario Técnico son las siguientes: </w:t>
      </w:r>
    </w:p>
    <w:p w:rsidR="001568C8" w:rsidRPr="00AC0322" w:rsidRDefault="009B2448" w:rsidP="001568C8">
      <w:pPr>
        <w:pStyle w:val="Prrafodelista"/>
        <w:numPr>
          <w:ilvl w:val="0"/>
          <w:numId w:val="7"/>
        </w:numPr>
        <w:spacing w:after="0" w:line="240" w:lineRule="auto"/>
        <w:jc w:val="both"/>
        <w:rPr>
          <w:rFonts w:cstheme="minorHAnsi"/>
          <w:sz w:val="24"/>
          <w:szCs w:val="24"/>
        </w:rPr>
      </w:pPr>
      <w:r w:rsidRPr="00AC0322">
        <w:rPr>
          <w:rFonts w:cstheme="minorHAnsi"/>
          <w:sz w:val="24"/>
          <w:szCs w:val="24"/>
        </w:rPr>
        <w:t>Convocar a sesiones ordinarias y extraordinarias del Consejo.</w:t>
      </w:r>
    </w:p>
    <w:p w:rsidR="001568C8" w:rsidRPr="00AC0322" w:rsidRDefault="009B2448" w:rsidP="001568C8">
      <w:pPr>
        <w:pStyle w:val="Prrafodelista"/>
        <w:numPr>
          <w:ilvl w:val="0"/>
          <w:numId w:val="7"/>
        </w:numPr>
        <w:spacing w:after="0" w:line="240" w:lineRule="auto"/>
        <w:jc w:val="both"/>
        <w:rPr>
          <w:rFonts w:cstheme="minorHAnsi"/>
          <w:sz w:val="24"/>
          <w:szCs w:val="24"/>
        </w:rPr>
      </w:pPr>
      <w:r w:rsidRPr="00AC0322">
        <w:rPr>
          <w:rFonts w:cstheme="minorHAnsi"/>
          <w:sz w:val="24"/>
          <w:szCs w:val="24"/>
        </w:rPr>
        <w:t xml:space="preserve">Elaborar los proyectos de actas de la sesiones y someterlos a la consideración del Presidente del Consejo, así como a la aprobación del propio cuerpo colegiado. </w:t>
      </w:r>
    </w:p>
    <w:p w:rsidR="001568C8" w:rsidRPr="00AC0322" w:rsidRDefault="009B2448" w:rsidP="001568C8">
      <w:pPr>
        <w:pStyle w:val="Prrafodelista"/>
        <w:numPr>
          <w:ilvl w:val="0"/>
          <w:numId w:val="7"/>
        </w:numPr>
        <w:spacing w:after="0" w:line="240" w:lineRule="auto"/>
        <w:jc w:val="both"/>
        <w:rPr>
          <w:rFonts w:cstheme="minorHAnsi"/>
          <w:sz w:val="24"/>
          <w:szCs w:val="24"/>
        </w:rPr>
      </w:pPr>
      <w:r w:rsidRPr="00AC0322">
        <w:rPr>
          <w:rFonts w:cstheme="minorHAnsi"/>
          <w:sz w:val="24"/>
          <w:szCs w:val="24"/>
        </w:rPr>
        <w:t xml:space="preserve">Presentar al Consejo el Programa Operativo Anual de la Contraloría. </w:t>
      </w:r>
    </w:p>
    <w:p w:rsidR="001568C8" w:rsidRPr="00AC0322" w:rsidRDefault="009B2448" w:rsidP="001568C8">
      <w:pPr>
        <w:pStyle w:val="Prrafodelista"/>
        <w:numPr>
          <w:ilvl w:val="0"/>
          <w:numId w:val="7"/>
        </w:numPr>
        <w:spacing w:after="0" w:line="240" w:lineRule="auto"/>
        <w:jc w:val="both"/>
        <w:rPr>
          <w:rFonts w:cstheme="minorHAnsi"/>
          <w:sz w:val="24"/>
          <w:szCs w:val="24"/>
        </w:rPr>
      </w:pPr>
      <w:r w:rsidRPr="00AC0322">
        <w:rPr>
          <w:rFonts w:cstheme="minorHAnsi"/>
          <w:sz w:val="24"/>
          <w:szCs w:val="24"/>
        </w:rPr>
        <w:t xml:space="preserve">Presentar al Consejo la conformación de los indicadores hacendarios y financieros de gestión que servirán para controlar y evaluar a la administración pública municipal. </w:t>
      </w:r>
    </w:p>
    <w:p w:rsidR="001568C8" w:rsidRPr="00AC0322" w:rsidRDefault="009B2448" w:rsidP="001568C8">
      <w:pPr>
        <w:pStyle w:val="Prrafodelista"/>
        <w:numPr>
          <w:ilvl w:val="0"/>
          <w:numId w:val="7"/>
        </w:numPr>
        <w:spacing w:after="0" w:line="240" w:lineRule="auto"/>
        <w:jc w:val="both"/>
        <w:rPr>
          <w:rFonts w:cstheme="minorHAnsi"/>
          <w:sz w:val="24"/>
          <w:szCs w:val="24"/>
        </w:rPr>
      </w:pPr>
      <w:r w:rsidRPr="00AC0322">
        <w:rPr>
          <w:rFonts w:cstheme="minorHAnsi"/>
          <w:sz w:val="24"/>
          <w:szCs w:val="24"/>
        </w:rPr>
        <w:t xml:space="preserve">Dar a conocer al Consejo los resultados de la gestión hacendaria y financiera municipal, para su conocimiento y evaluación. </w:t>
      </w:r>
    </w:p>
    <w:p w:rsidR="001568C8" w:rsidRPr="00AC0322" w:rsidRDefault="009B2448" w:rsidP="001568C8">
      <w:pPr>
        <w:pStyle w:val="Prrafodelista"/>
        <w:numPr>
          <w:ilvl w:val="0"/>
          <w:numId w:val="7"/>
        </w:numPr>
        <w:spacing w:after="0" w:line="240" w:lineRule="auto"/>
        <w:jc w:val="both"/>
        <w:rPr>
          <w:rFonts w:cstheme="minorHAnsi"/>
          <w:sz w:val="24"/>
          <w:szCs w:val="24"/>
        </w:rPr>
      </w:pPr>
      <w:r w:rsidRPr="00AC0322">
        <w:rPr>
          <w:rFonts w:cstheme="minorHAnsi"/>
          <w:sz w:val="24"/>
          <w:szCs w:val="24"/>
        </w:rPr>
        <w:t xml:space="preserve">Informar al Consejo el incumplimiento, por parte de las dependencias y entidades de la administración pública municipal, de las disposiciones en materia de planeación, presupuestación, ingresos, financiamiento, inversión, patrimonio, fondos y valores. </w:t>
      </w:r>
    </w:p>
    <w:p w:rsidR="001568C8" w:rsidRPr="00AC0322" w:rsidRDefault="009B2448" w:rsidP="001568C8">
      <w:pPr>
        <w:pStyle w:val="Prrafodelista"/>
        <w:numPr>
          <w:ilvl w:val="0"/>
          <w:numId w:val="7"/>
        </w:numPr>
        <w:spacing w:after="0" w:line="240" w:lineRule="auto"/>
        <w:jc w:val="both"/>
        <w:rPr>
          <w:rFonts w:cstheme="minorHAnsi"/>
          <w:sz w:val="24"/>
          <w:szCs w:val="24"/>
        </w:rPr>
      </w:pPr>
      <w:r w:rsidRPr="00AC0322">
        <w:rPr>
          <w:rFonts w:cstheme="minorHAnsi"/>
          <w:sz w:val="24"/>
          <w:szCs w:val="24"/>
        </w:rPr>
        <w:t xml:space="preserve">Dar a conocer al Consejo los resultados de las visitas, revisiones y auditorias programadas y extraordinarias realizadas a las diversas dependencias y entidades de la administración pública municipal, así como los pliegos de observaciones que, en su caso, se determinen. </w:t>
      </w:r>
    </w:p>
    <w:p w:rsidR="004A66A1" w:rsidRPr="00AC0322" w:rsidRDefault="009B2448" w:rsidP="004A66A1">
      <w:pPr>
        <w:pStyle w:val="Prrafodelista"/>
        <w:numPr>
          <w:ilvl w:val="0"/>
          <w:numId w:val="7"/>
        </w:numPr>
        <w:spacing w:after="0" w:line="240" w:lineRule="auto"/>
        <w:jc w:val="both"/>
        <w:rPr>
          <w:rFonts w:cstheme="minorHAnsi"/>
          <w:sz w:val="24"/>
          <w:szCs w:val="24"/>
        </w:rPr>
      </w:pPr>
      <w:r w:rsidRPr="00AC0322">
        <w:rPr>
          <w:rFonts w:cstheme="minorHAnsi"/>
          <w:sz w:val="24"/>
          <w:szCs w:val="24"/>
        </w:rPr>
        <w:t xml:space="preserve">Informar al Consejo las aclaraciones que realicen las dependencias las dependencias y entidades de la administración pública municipal, con respecto a los pliegos de observaciones. IX. Las demás que le confiera el Consejo, o este ordenamiento y otras disposiciones aplicables sobre la materia. </w:t>
      </w:r>
    </w:p>
    <w:p w:rsidR="004A66A1" w:rsidRPr="00AC0322" w:rsidRDefault="004A66A1" w:rsidP="004A66A1">
      <w:pPr>
        <w:spacing w:after="0" w:line="240" w:lineRule="auto"/>
        <w:jc w:val="both"/>
        <w:rPr>
          <w:rFonts w:cstheme="minorHAnsi"/>
          <w:sz w:val="24"/>
          <w:szCs w:val="24"/>
        </w:rPr>
      </w:pPr>
    </w:p>
    <w:p w:rsidR="004A66A1" w:rsidRPr="002D6622" w:rsidRDefault="009B2448" w:rsidP="004A66A1">
      <w:pPr>
        <w:spacing w:after="0" w:line="240" w:lineRule="auto"/>
        <w:jc w:val="center"/>
        <w:rPr>
          <w:rFonts w:cstheme="minorHAnsi"/>
          <w:b/>
          <w:sz w:val="24"/>
          <w:szCs w:val="24"/>
        </w:rPr>
      </w:pPr>
      <w:r w:rsidRPr="002D6622">
        <w:rPr>
          <w:rFonts w:cstheme="minorHAnsi"/>
          <w:b/>
          <w:sz w:val="24"/>
          <w:szCs w:val="24"/>
        </w:rPr>
        <w:t>CAPITULO IV</w:t>
      </w:r>
    </w:p>
    <w:p w:rsidR="004A66A1" w:rsidRPr="002D6622" w:rsidRDefault="009B2448" w:rsidP="004A66A1">
      <w:pPr>
        <w:spacing w:after="0" w:line="240" w:lineRule="auto"/>
        <w:jc w:val="center"/>
        <w:rPr>
          <w:rFonts w:cstheme="minorHAnsi"/>
          <w:b/>
          <w:sz w:val="24"/>
          <w:szCs w:val="24"/>
        </w:rPr>
      </w:pPr>
      <w:r w:rsidRPr="002D6622">
        <w:rPr>
          <w:rFonts w:cstheme="minorHAnsi"/>
          <w:b/>
          <w:sz w:val="24"/>
          <w:szCs w:val="24"/>
        </w:rPr>
        <w:t>DE LAS SESIONES.</w:t>
      </w:r>
    </w:p>
    <w:p w:rsidR="004A66A1" w:rsidRPr="00AC0322" w:rsidRDefault="004A66A1" w:rsidP="004A66A1">
      <w:pPr>
        <w:spacing w:after="0" w:line="240" w:lineRule="auto"/>
        <w:jc w:val="both"/>
        <w:rPr>
          <w:rFonts w:cstheme="minorHAnsi"/>
          <w:sz w:val="24"/>
          <w:szCs w:val="24"/>
        </w:rPr>
      </w:pPr>
    </w:p>
    <w:p w:rsidR="004A66A1" w:rsidRPr="00AC0322" w:rsidRDefault="002D6622" w:rsidP="004A66A1">
      <w:pPr>
        <w:spacing w:after="0" w:line="240" w:lineRule="auto"/>
        <w:jc w:val="both"/>
        <w:rPr>
          <w:rFonts w:cstheme="minorHAnsi"/>
          <w:sz w:val="24"/>
          <w:szCs w:val="24"/>
        </w:rPr>
      </w:pPr>
      <w:r>
        <w:rPr>
          <w:rFonts w:cstheme="minorHAnsi"/>
          <w:b/>
          <w:sz w:val="24"/>
          <w:szCs w:val="24"/>
        </w:rPr>
        <w:t>Artículo 8.</w:t>
      </w:r>
      <w:r w:rsidR="009B2448" w:rsidRPr="00AC0322">
        <w:rPr>
          <w:rFonts w:cstheme="minorHAnsi"/>
          <w:b/>
          <w:sz w:val="24"/>
          <w:szCs w:val="24"/>
        </w:rPr>
        <w:t>–</w:t>
      </w:r>
      <w:r w:rsidR="009B2448" w:rsidRPr="00AC0322">
        <w:rPr>
          <w:rFonts w:cstheme="minorHAnsi"/>
          <w:sz w:val="24"/>
          <w:szCs w:val="24"/>
        </w:rPr>
        <w:t xml:space="preserve"> El Consejo deberá sesionar ordinariamente, por lo menos una vez cada mes; y podrán hacerlo extraordinariamente cua</w:t>
      </w:r>
      <w:r w:rsidR="004A66A1" w:rsidRPr="00AC0322">
        <w:rPr>
          <w:rFonts w:cstheme="minorHAnsi"/>
          <w:sz w:val="24"/>
          <w:szCs w:val="24"/>
        </w:rPr>
        <w:t>n</w:t>
      </w:r>
      <w:r w:rsidR="009B2448" w:rsidRPr="00AC0322">
        <w:rPr>
          <w:rFonts w:cstheme="minorHAnsi"/>
          <w:sz w:val="24"/>
          <w:szCs w:val="24"/>
        </w:rPr>
        <w:t>ta veces lo considere necesario el Presidente. Las sesiones ordinarias deberán realizarse de acuerdo con el calendario aprobado por el Consejo.</w:t>
      </w:r>
    </w:p>
    <w:p w:rsidR="004A66A1" w:rsidRPr="00AC0322" w:rsidRDefault="004A66A1" w:rsidP="004A66A1">
      <w:pPr>
        <w:spacing w:after="0" w:line="240" w:lineRule="auto"/>
        <w:jc w:val="both"/>
        <w:rPr>
          <w:rFonts w:cstheme="minorHAnsi"/>
          <w:sz w:val="24"/>
          <w:szCs w:val="24"/>
        </w:rPr>
      </w:pPr>
    </w:p>
    <w:p w:rsidR="004A66A1" w:rsidRPr="00AC0322" w:rsidRDefault="009B2448" w:rsidP="004A66A1">
      <w:pPr>
        <w:spacing w:after="0" w:line="240" w:lineRule="auto"/>
        <w:jc w:val="both"/>
        <w:rPr>
          <w:rFonts w:cstheme="minorHAnsi"/>
          <w:sz w:val="24"/>
          <w:szCs w:val="24"/>
        </w:rPr>
      </w:pPr>
      <w:r w:rsidRPr="00AC0322">
        <w:rPr>
          <w:rFonts w:cstheme="minorHAnsi"/>
          <w:b/>
          <w:sz w:val="24"/>
          <w:szCs w:val="24"/>
        </w:rPr>
        <w:lastRenderedPageBreak/>
        <w:t>Artículo 9.–</w:t>
      </w:r>
      <w:r w:rsidRPr="00AC0322">
        <w:rPr>
          <w:rFonts w:cstheme="minorHAnsi"/>
          <w:sz w:val="24"/>
          <w:szCs w:val="24"/>
        </w:rPr>
        <w:t xml:space="preserve"> Las sesiones ordinarias y extraordinarias, se convocarán mediante comunicación que se entregue para tal efecto a sus miembros, con cinco días y dos días hábiles de anticipación, respectivamente. </w:t>
      </w:r>
    </w:p>
    <w:p w:rsidR="004A66A1" w:rsidRPr="00AC0322" w:rsidRDefault="004A66A1" w:rsidP="004A66A1">
      <w:pPr>
        <w:spacing w:after="0" w:line="240" w:lineRule="auto"/>
        <w:jc w:val="both"/>
        <w:rPr>
          <w:rFonts w:cstheme="minorHAnsi"/>
          <w:sz w:val="24"/>
          <w:szCs w:val="24"/>
        </w:rPr>
      </w:pPr>
    </w:p>
    <w:p w:rsidR="004A66A1" w:rsidRPr="00AC0322" w:rsidRDefault="009B2448" w:rsidP="004A66A1">
      <w:pPr>
        <w:spacing w:after="0" w:line="240" w:lineRule="auto"/>
        <w:jc w:val="both"/>
        <w:rPr>
          <w:rFonts w:cstheme="minorHAnsi"/>
          <w:sz w:val="24"/>
          <w:szCs w:val="24"/>
        </w:rPr>
      </w:pPr>
      <w:r w:rsidRPr="00AC0322">
        <w:rPr>
          <w:rFonts w:cstheme="minorHAnsi"/>
          <w:b/>
          <w:sz w:val="24"/>
          <w:szCs w:val="24"/>
        </w:rPr>
        <w:t>Artículo 10.–</w:t>
      </w:r>
      <w:r w:rsidRPr="00AC0322">
        <w:rPr>
          <w:rFonts w:cstheme="minorHAnsi"/>
          <w:sz w:val="24"/>
          <w:szCs w:val="24"/>
        </w:rPr>
        <w:t xml:space="preserve"> En caso de que no pudiere llevarse a cabo la sesión ordinaria por falta de quórum, el presidente citará a una sesión extraordinaria en otra fecha, la que se llevará a cabo con los miembros presentes. </w:t>
      </w:r>
    </w:p>
    <w:p w:rsidR="004A66A1" w:rsidRPr="00AC0322" w:rsidRDefault="004A66A1" w:rsidP="004A66A1">
      <w:pPr>
        <w:spacing w:after="0" w:line="240" w:lineRule="auto"/>
        <w:jc w:val="both"/>
        <w:rPr>
          <w:rFonts w:cstheme="minorHAnsi"/>
          <w:sz w:val="24"/>
          <w:szCs w:val="24"/>
        </w:rPr>
      </w:pPr>
    </w:p>
    <w:p w:rsidR="004A66A1" w:rsidRPr="00AC0322" w:rsidRDefault="009B2448" w:rsidP="004A66A1">
      <w:pPr>
        <w:spacing w:after="0" w:line="240" w:lineRule="auto"/>
        <w:jc w:val="both"/>
        <w:rPr>
          <w:rFonts w:cstheme="minorHAnsi"/>
          <w:sz w:val="24"/>
          <w:szCs w:val="24"/>
        </w:rPr>
      </w:pPr>
      <w:r w:rsidRPr="00AC0322">
        <w:rPr>
          <w:rFonts w:cstheme="minorHAnsi"/>
          <w:b/>
          <w:sz w:val="24"/>
          <w:szCs w:val="24"/>
        </w:rPr>
        <w:t>Artículo 11.–</w:t>
      </w:r>
      <w:r w:rsidRPr="00AC0322">
        <w:rPr>
          <w:rFonts w:cstheme="minorHAnsi"/>
          <w:sz w:val="24"/>
          <w:szCs w:val="24"/>
        </w:rPr>
        <w:t xml:space="preserve"> Para que el Consejo sesione válidamente, se requerirá la asistencia de más de la mitad de sus integrantes, siempre que entre ellos se encuentre pres</w:t>
      </w:r>
      <w:r w:rsidR="006E34CB">
        <w:rPr>
          <w:rFonts w:cstheme="minorHAnsi"/>
          <w:sz w:val="24"/>
          <w:szCs w:val="24"/>
        </w:rPr>
        <w:t>ente el Presidente del Consejo o</w:t>
      </w:r>
      <w:r w:rsidRPr="00AC0322">
        <w:rPr>
          <w:rFonts w:cstheme="minorHAnsi"/>
          <w:sz w:val="24"/>
          <w:szCs w:val="24"/>
        </w:rPr>
        <w:t xml:space="preserve"> su representante. </w:t>
      </w:r>
    </w:p>
    <w:p w:rsidR="004A66A1" w:rsidRPr="00AC0322" w:rsidRDefault="004A66A1" w:rsidP="004A66A1">
      <w:pPr>
        <w:spacing w:after="0" w:line="240" w:lineRule="auto"/>
        <w:jc w:val="both"/>
        <w:rPr>
          <w:rFonts w:cstheme="minorHAnsi"/>
          <w:sz w:val="24"/>
          <w:szCs w:val="24"/>
        </w:rPr>
      </w:pPr>
    </w:p>
    <w:p w:rsidR="004A66A1" w:rsidRPr="00AC0322" w:rsidRDefault="009B2448" w:rsidP="004A66A1">
      <w:pPr>
        <w:spacing w:after="0" w:line="240" w:lineRule="auto"/>
        <w:jc w:val="both"/>
        <w:rPr>
          <w:rFonts w:cstheme="minorHAnsi"/>
          <w:sz w:val="24"/>
          <w:szCs w:val="24"/>
        </w:rPr>
      </w:pPr>
      <w:r w:rsidRPr="00AC0322">
        <w:rPr>
          <w:rFonts w:cstheme="minorHAnsi"/>
          <w:b/>
          <w:sz w:val="24"/>
          <w:szCs w:val="24"/>
        </w:rPr>
        <w:t>Artículo 12.–</w:t>
      </w:r>
      <w:r w:rsidRPr="00AC0322">
        <w:rPr>
          <w:rFonts w:cstheme="minorHAnsi"/>
          <w:sz w:val="24"/>
          <w:szCs w:val="24"/>
        </w:rPr>
        <w:t xml:space="preserve"> Los miembros integrantes del Consejo tendrán voz y voto en las decisiones que se tomen, exceptuando al Secretario Técnico y al Tesorero quienes sólo ejercerán voz informativa. </w:t>
      </w:r>
    </w:p>
    <w:p w:rsidR="004A66A1" w:rsidRPr="00AC0322" w:rsidRDefault="004A66A1" w:rsidP="004A66A1">
      <w:pPr>
        <w:spacing w:after="0" w:line="240" w:lineRule="auto"/>
        <w:jc w:val="both"/>
        <w:rPr>
          <w:rFonts w:cstheme="minorHAnsi"/>
          <w:sz w:val="24"/>
          <w:szCs w:val="24"/>
        </w:rPr>
      </w:pPr>
    </w:p>
    <w:p w:rsidR="004A66A1" w:rsidRPr="00AC0322" w:rsidRDefault="009B2448" w:rsidP="004A66A1">
      <w:pPr>
        <w:spacing w:after="0" w:line="240" w:lineRule="auto"/>
        <w:jc w:val="both"/>
        <w:rPr>
          <w:rFonts w:cstheme="minorHAnsi"/>
          <w:sz w:val="24"/>
          <w:szCs w:val="24"/>
        </w:rPr>
      </w:pPr>
      <w:r w:rsidRPr="00AC0322">
        <w:rPr>
          <w:rFonts w:cstheme="minorHAnsi"/>
          <w:b/>
          <w:sz w:val="24"/>
          <w:szCs w:val="24"/>
        </w:rPr>
        <w:t>Artículo 13.–</w:t>
      </w:r>
      <w:r w:rsidRPr="00AC0322">
        <w:rPr>
          <w:rFonts w:cstheme="minorHAnsi"/>
          <w:sz w:val="24"/>
          <w:szCs w:val="24"/>
        </w:rPr>
        <w:t xml:space="preserve"> Las sesiones serán llevadas a cabo en el sitio que la convocatoria señale y los documentos relacionados con las decisiones tomadas, serán agregados al acta de dicha sesión. </w:t>
      </w:r>
    </w:p>
    <w:p w:rsidR="004A66A1" w:rsidRPr="00AC0322" w:rsidRDefault="004A66A1" w:rsidP="004A66A1">
      <w:pPr>
        <w:spacing w:after="0" w:line="240" w:lineRule="auto"/>
        <w:jc w:val="both"/>
        <w:rPr>
          <w:rFonts w:cstheme="minorHAnsi"/>
          <w:sz w:val="24"/>
          <w:szCs w:val="24"/>
        </w:rPr>
      </w:pPr>
    </w:p>
    <w:p w:rsidR="004A66A1" w:rsidRPr="00AC0322" w:rsidRDefault="009B2448" w:rsidP="004A66A1">
      <w:pPr>
        <w:spacing w:after="0" w:line="240" w:lineRule="auto"/>
        <w:jc w:val="both"/>
        <w:rPr>
          <w:rFonts w:cstheme="minorHAnsi"/>
          <w:sz w:val="24"/>
          <w:szCs w:val="24"/>
        </w:rPr>
      </w:pPr>
      <w:r w:rsidRPr="00AC0322">
        <w:rPr>
          <w:rFonts w:cstheme="minorHAnsi"/>
          <w:b/>
          <w:sz w:val="24"/>
          <w:szCs w:val="24"/>
        </w:rPr>
        <w:t>Artículo 14. –</w:t>
      </w:r>
      <w:r w:rsidRPr="00AC0322">
        <w:rPr>
          <w:rFonts w:cstheme="minorHAnsi"/>
          <w:sz w:val="24"/>
          <w:szCs w:val="24"/>
        </w:rPr>
        <w:t xml:space="preserve"> En las sesiones ordinarias de tratarán: </w:t>
      </w:r>
    </w:p>
    <w:p w:rsidR="004A66A1" w:rsidRPr="00AC0322" w:rsidRDefault="009B2448" w:rsidP="004A66A1">
      <w:pPr>
        <w:pStyle w:val="Prrafodelista"/>
        <w:numPr>
          <w:ilvl w:val="0"/>
          <w:numId w:val="8"/>
        </w:numPr>
        <w:spacing w:after="0" w:line="240" w:lineRule="auto"/>
        <w:jc w:val="both"/>
        <w:rPr>
          <w:rFonts w:cstheme="minorHAnsi"/>
          <w:sz w:val="24"/>
          <w:szCs w:val="24"/>
        </w:rPr>
      </w:pPr>
      <w:r w:rsidRPr="00AC0322">
        <w:rPr>
          <w:rFonts w:cstheme="minorHAnsi"/>
          <w:sz w:val="24"/>
          <w:szCs w:val="24"/>
        </w:rPr>
        <w:t>Discusión y aprobación del programa anual de actividades del Consejo y del calendario de las sesiones ordinarias.</w:t>
      </w:r>
    </w:p>
    <w:p w:rsidR="004A66A1" w:rsidRPr="00AC0322" w:rsidRDefault="009B2448" w:rsidP="004A66A1">
      <w:pPr>
        <w:pStyle w:val="Prrafodelista"/>
        <w:numPr>
          <w:ilvl w:val="0"/>
          <w:numId w:val="8"/>
        </w:numPr>
        <w:spacing w:after="0" w:line="240" w:lineRule="auto"/>
        <w:jc w:val="both"/>
        <w:rPr>
          <w:rFonts w:cstheme="minorHAnsi"/>
          <w:sz w:val="24"/>
          <w:szCs w:val="24"/>
        </w:rPr>
      </w:pPr>
      <w:r w:rsidRPr="00AC0322">
        <w:rPr>
          <w:rFonts w:cstheme="minorHAnsi"/>
          <w:sz w:val="24"/>
          <w:szCs w:val="24"/>
        </w:rPr>
        <w:t xml:space="preserve">La designación de comisiones y grupos de trabajo. </w:t>
      </w:r>
    </w:p>
    <w:p w:rsidR="004A66A1" w:rsidRPr="00AC0322" w:rsidRDefault="009B2448" w:rsidP="004A66A1">
      <w:pPr>
        <w:pStyle w:val="Prrafodelista"/>
        <w:numPr>
          <w:ilvl w:val="0"/>
          <w:numId w:val="8"/>
        </w:numPr>
        <w:spacing w:after="0" w:line="240" w:lineRule="auto"/>
        <w:jc w:val="both"/>
        <w:rPr>
          <w:rFonts w:cstheme="minorHAnsi"/>
          <w:sz w:val="24"/>
          <w:szCs w:val="24"/>
        </w:rPr>
      </w:pPr>
      <w:r w:rsidRPr="00AC0322">
        <w:rPr>
          <w:rFonts w:cstheme="minorHAnsi"/>
          <w:sz w:val="24"/>
          <w:szCs w:val="24"/>
        </w:rPr>
        <w:t xml:space="preserve">El análisis de informes de los trabajos o estudios encomendados a las comisiones o grupos de trabajo. </w:t>
      </w:r>
    </w:p>
    <w:p w:rsidR="004A66A1" w:rsidRPr="00AC0322" w:rsidRDefault="009B2448" w:rsidP="004A66A1">
      <w:pPr>
        <w:pStyle w:val="Prrafodelista"/>
        <w:numPr>
          <w:ilvl w:val="0"/>
          <w:numId w:val="8"/>
        </w:numPr>
        <w:spacing w:after="0" w:line="240" w:lineRule="auto"/>
        <w:jc w:val="both"/>
        <w:rPr>
          <w:rFonts w:cstheme="minorHAnsi"/>
          <w:sz w:val="24"/>
          <w:szCs w:val="24"/>
        </w:rPr>
      </w:pPr>
      <w:r w:rsidRPr="00AC0322">
        <w:rPr>
          <w:rFonts w:cstheme="minorHAnsi"/>
          <w:sz w:val="24"/>
          <w:szCs w:val="24"/>
        </w:rPr>
        <w:t xml:space="preserve">El análisis de la conveniencia de invitar a las sesiones a otros representantes de los sectores social y privado que puedan aportar sugerencias con relación a un tema </w:t>
      </w:r>
      <w:r w:rsidR="002D6622" w:rsidRPr="00AC0322">
        <w:rPr>
          <w:rFonts w:cstheme="minorHAnsi"/>
          <w:sz w:val="24"/>
          <w:szCs w:val="24"/>
        </w:rPr>
        <w:t>específico</w:t>
      </w:r>
      <w:r w:rsidRPr="00AC0322">
        <w:rPr>
          <w:rFonts w:cstheme="minorHAnsi"/>
          <w:sz w:val="24"/>
          <w:szCs w:val="24"/>
        </w:rPr>
        <w:t xml:space="preserve">. </w:t>
      </w:r>
    </w:p>
    <w:p w:rsidR="004A66A1" w:rsidRPr="00AC0322" w:rsidRDefault="009B2448" w:rsidP="004A66A1">
      <w:pPr>
        <w:pStyle w:val="Prrafodelista"/>
        <w:numPr>
          <w:ilvl w:val="0"/>
          <w:numId w:val="8"/>
        </w:numPr>
        <w:spacing w:after="0" w:line="240" w:lineRule="auto"/>
        <w:jc w:val="both"/>
        <w:rPr>
          <w:rFonts w:cstheme="minorHAnsi"/>
          <w:sz w:val="24"/>
          <w:szCs w:val="24"/>
        </w:rPr>
      </w:pPr>
      <w:r w:rsidRPr="00AC0322">
        <w:rPr>
          <w:rFonts w:cstheme="minorHAnsi"/>
          <w:sz w:val="24"/>
          <w:szCs w:val="24"/>
        </w:rPr>
        <w:t xml:space="preserve">El análisis de los pliegos de observaciones generados tanto por la contraloría municipal en auditorías internas, como por la Contaduría Mayor de Hacienda en la revisión de Cuentas Públicas, una vez concluido el proceso de aclaración en ambos casos. </w:t>
      </w:r>
    </w:p>
    <w:p w:rsidR="004A66A1" w:rsidRPr="00AC0322" w:rsidRDefault="009B2448" w:rsidP="004A66A1">
      <w:pPr>
        <w:pStyle w:val="Prrafodelista"/>
        <w:numPr>
          <w:ilvl w:val="0"/>
          <w:numId w:val="8"/>
        </w:numPr>
        <w:spacing w:after="0" w:line="240" w:lineRule="auto"/>
        <w:jc w:val="both"/>
        <w:rPr>
          <w:rFonts w:cstheme="minorHAnsi"/>
          <w:sz w:val="24"/>
          <w:szCs w:val="24"/>
        </w:rPr>
      </w:pPr>
      <w:r w:rsidRPr="00AC0322">
        <w:rPr>
          <w:rFonts w:cstheme="minorHAnsi"/>
          <w:sz w:val="24"/>
          <w:szCs w:val="24"/>
        </w:rPr>
        <w:t xml:space="preserve">El análisis, discusión y evaluación de las cuentas públicas mensuales, semestrales y anuales. </w:t>
      </w:r>
    </w:p>
    <w:p w:rsidR="004A66A1" w:rsidRPr="00AC0322" w:rsidRDefault="009B2448" w:rsidP="004A66A1">
      <w:pPr>
        <w:pStyle w:val="Prrafodelista"/>
        <w:numPr>
          <w:ilvl w:val="0"/>
          <w:numId w:val="8"/>
        </w:numPr>
        <w:spacing w:after="0" w:line="240" w:lineRule="auto"/>
        <w:jc w:val="both"/>
        <w:rPr>
          <w:rFonts w:cstheme="minorHAnsi"/>
          <w:sz w:val="24"/>
          <w:szCs w:val="24"/>
        </w:rPr>
      </w:pPr>
      <w:r w:rsidRPr="00AC0322">
        <w:rPr>
          <w:rFonts w:cstheme="minorHAnsi"/>
          <w:sz w:val="24"/>
          <w:szCs w:val="24"/>
        </w:rPr>
        <w:t xml:space="preserve">Las demás que se determinen en el Orden del Día. </w:t>
      </w:r>
    </w:p>
    <w:p w:rsidR="004A66A1" w:rsidRPr="00AC0322" w:rsidRDefault="004A66A1" w:rsidP="004A66A1">
      <w:pPr>
        <w:spacing w:after="0" w:line="240" w:lineRule="auto"/>
        <w:jc w:val="center"/>
        <w:rPr>
          <w:rFonts w:cstheme="minorHAnsi"/>
          <w:b/>
          <w:sz w:val="24"/>
          <w:szCs w:val="24"/>
        </w:rPr>
      </w:pPr>
    </w:p>
    <w:p w:rsidR="004A66A1" w:rsidRPr="00AC0322" w:rsidRDefault="009B2448" w:rsidP="004A66A1">
      <w:pPr>
        <w:spacing w:after="0" w:line="240" w:lineRule="auto"/>
        <w:jc w:val="center"/>
        <w:rPr>
          <w:rFonts w:cstheme="minorHAnsi"/>
          <w:b/>
          <w:sz w:val="24"/>
          <w:szCs w:val="24"/>
        </w:rPr>
      </w:pPr>
      <w:r w:rsidRPr="00AC0322">
        <w:rPr>
          <w:rFonts w:cstheme="minorHAnsi"/>
          <w:b/>
          <w:sz w:val="24"/>
          <w:szCs w:val="24"/>
        </w:rPr>
        <w:t>CAPITULO V</w:t>
      </w:r>
    </w:p>
    <w:p w:rsidR="004A66A1" w:rsidRPr="00AC0322" w:rsidRDefault="009B2448" w:rsidP="004A66A1">
      <w:pPr>
        <w:spacing w:after="0" w:line="240" w:lineRule="auto"/>
        <w:jc w:val="center"/>
        <w:rPr>
          <w:rFonts w:cstheme="minorHAnsi"/>
          <w:b/>
          <w:sz w:val="24"/>
          <w:szCs w:val="24"/>
        </w:rPr>
      </w:pPr>
      <w:r w:rsidRPr="00AC0322">
        <w:rPr>
          <w:rFonts w:cstheme="minorHAnsi"/>
          <w:b/>
          <w:sz w:val="24"/>
          <w:szCs w:val="24"/>
        </w:rPr>
        <w:t>DE LAS OBLIGACIONES Y FACULTADES DE LOS CONSEJEROS.</w:t>
      </w:r>
    </w:p>
    <w:p w:rsidR="004A66A1" w:rsidRPr="00AC0322" w:rsidRDefault="004A66A1" w:rsidP="004A66A1">
      <w:pPr>
        <w:spacing w:after="0" w:line="240" w:lineRule="auto"/>
        <w:jc w:val="center"/>
        <w:rPr>
          <w:rFonts w:cstheme="minorHAnsi"/>
          <w:b/>
          <w:sz w:val="24"/>
          <w:szCs w:val="24"/>
        </w:rPr>
      </w:pPr>
    </w:p>
    <w:p w:rsidR="004A66A1" w:rsidRPr="00AC0322" w:rsidRDefault="009B2448" w:rsidP="004A66A1">
      <w:pPr>
        <w:spacing w:after="0" w:line="240" w:lineRule="auto"/>
        <w:rPr>
          <w:rFonts w:cstheme="minorHAnsi"/>
          <w:sz w:val="24"/>
          <w:szCs w:val="24"/>
        </w:rPr>
      </w:pPr>
      <w:r w:rsidRPr="00AC0322">
        <w:rPr>
          <w:rFonts w:cstheme="minorHAnsi"/>
          <w:b/>
          <w:sz w:val="24"/>
          <w:szCs w:val="24"/>
        </w:rPr>
        <w:t>Artículo 15. –</w:t>
      </w:r>
      <w:r w:rsidRPr="00AC0322">
        <w:rPr>
          <w:rFonts w:cstheme="minorHAnsi"/>
          <w:sz w:val="24"/>
          <w:szCs w:val="24"/>
        </w:rPr>
        <w:t xml:space="preserve"> Son obligaciones y facultades de los miembros del Consejo: </w:t>
      </w:r>
    </w:p>
    <w:p w:rsidR="004A66A1" w:rsidRPr="00AC0322" w:rsidRDefault="009B2448" w:rsidP="004A66A1">
      <w:pPr>
        <w:pStyle w:val="Prrafodelista"/>
        <w:numPr>
          <w:ilvl w:val="0"/>
          <w:numId w:val="9"/>
        </w:numPr>
        <w:spacing w:after="0" w:line="240" w:lineRule="auto"/>
        <w:rPr>
          <w:rFonts w:cstheme="minorHAnsi"/>
          <w:sz w:val="24"/>
          <w:szCs w:val="24"/>
        </w:rPr>
      </w:pPr>
      <w:r w:rsidRPr="00AC0322">
        <w:rPr>
          <w:rFonts w:cstheme="minorHAnsi"/>
          <w:sz w:val="24"/>
          <w:szCs w:val="24"/>
        </w:rPr>
        <w:t xml:space="preserve">Asistir a las sesiones. </w:t>
      </w:r>
    </w:p>
    <w:p w:rsidR="004A66A1" w:rsidRPr="00AC0322" w:rsidRDefault="009B2448" w:rsidP="004A66A1">
      <w:pPr>
        <w:pStyle w:val="Prrafodelista"/>
        <w:numPr>
          <w:ilvl w:val="0"/>
          <w:numId w:val="9"/>
        </w:numPr>
        <w:spacing w:after="0" w:line="240" w:lineRule="auto"/>
        <w:rPr>
          <w:rFonts w:cstheme="minorHAnsi"/>
          <w:sz w:val="24"/>
          <w:szCs w:val="24"/>
        </w:rPr>
      </w:pPr>
      <w:r w:rsidRPr="00AC0322">
        <w:rPr>
          <w:rFonts w:cstheme="minorHAnsi"/>
          <w:sz w:val="24"/>
          <w:szCs w:val="24"/>
        </w:rPr>
        <w:t xml:space="preserve">Sugerir al Presidente los asuntos que deban tratarse en las sesiones ordinarias del Consejo. </w:t>
      </w:r>
    </w:p>
    <w:p w:rsidR="004A66A1" w:rsidRPr="00AC0322" w:rsidRDefault="009B2448" w:rsidP="004A66A1">
      <w:pPr>
        <w:pStyle w:val="Prrafodelista"/>
        <w:numPr>
          <w:ilvl w:val="0"/>
          <w:numId w:val="9"/>
        </w:numPr>
        <w:spacing w:after="0" w:line="240" w:lineRule="auto"/>
        <w:rPr>
          <w:rFonts w:cstheme="minorHAnsi"/>
          <w:sz w:val="24"/>
          <w:szCs w:val="24"/>
        </w:rPr>
      </w:pPr>
      <w:r w:rsidRPr="00AC0322">
        <w:rPr>
          <w:rFonts w:cstheme="minorHAnsi"/>
          <w:sz w:val="24"/>
          <w:szCs w:val="24"/>
        </w:rPr>
        <w:lastRenderedPageBreak/>
        <w:t xml:space="preserve">Intervenir en las discusiones del Consejo. </w:t>
      </w:r>
    </w:p>
    <w:p w:rsidR="004A66A1" w:rsidRPr="00AC0322" w:rsidRDefault="009B2448" w:rsidP="004A66A1">
      <w:pPr>
        <w:pStyle w:val="Prrafodelista"/>
        <w:numPr>
          <w:ilvl w:val="0"/>
          <w:numId w:val="9"/>
        </w:numPr>
        <w:spacing w:after="0" w:line="240" w:lineRule="auto"/>
        <w:rPr>
          <w:rFonts w:cstheme="minorHAnsi"/>
          <w:sz w:val="24"/>
          <w:szCs w:val="24"/>
        </w:rPr>
      </w:pPr>
      <w:r w:rsidRPr="00AC0322">
        <w:rPr>
          <w:rFonts w:cstheme="minorHAnsi"/>
          <w:sz w:val="24"/>
          <w:szCs w:val="24"/>
        </w:rPr>
        <w:t xml:space="preserve">Emitir su voto respecto a los asuntos tratados en las sesiones. </w:t>
      </w:r>
    </w:p>
    <w:p w:rsidR="004A66A1" w:rsidRPr="00AC0322" w:rsidRDefault="009B2448" w:rsidP="004A66A1">
      <w:pPr>
        <w:pStyle w:val="Prrafodelista"/>
        <w:numPr>
          <w:ilvl w:val="0"/>
          <w:numId w:val="9"/>
        </w:numPr>
        <w:spacing w:after="0" w:line="240" w:lineRule="auto"/>
        <w:rPr>
          <w:rFonts w:cstheme="minorHAnsi"/>
          <w:sz w:val="24"/>
          <w:szCs w:val="24"/>
        </w:rPr>
      </w:pPr>
      <w:r w:rsidRPr="00AC0322">
        <w:rPr>
          <w:rFonts w:cstheme="minorHAnsi"/>
          <w:sz w:val="24"/>
          <w:szCs w:val="24"/>
        </w:rPr>
        <w:t xml:space="preserve">Participar en las comisiones y grupos de trabajo que se integren. </w:t>
      </w:r>
    </w:p>
    <w:p w:rsidR="004A66A1" w:rsidRPr="00AC0322" w:rsidRDefault="009B2448" w:rsidP="004A66A1">
      <w:pPr>
        <w:pStyle w:val="Prrafodelista"/>
        <w:numPr>
          <w:ilvl w:val="0"/>
          <w:numId w:val="9"/>
        </w:numPr>
        <w:spacing w:after="0" w:line="240" w:lineRule="auto"/>
        <w:rPr>
          <w:rFonts w:cstheme="minorHAnsi"/>
          <w:sz w:val="24"/>
          <w:szCs w:val="24"/>
        </w:rPr>
      </w:pPr>
      <w:r w:rsidRPr="00AC0322">
        <w:rPr>
          <w:rFonts w:cstheme="minorHAnsi"/>
          <w:sz w:val="24"/>
          <w:szCs w:val="24"/>
        </w:rPr>
        <w:t xml:space="preserve">Proponer al Presidente asuntos específicos para la celebración de sesiones extraordinarias del Consejo. </w:t>
      </w:r>
    </w:p>
    <w:p w:rsidR="004A66A1" w:rsidRPr="00AC0322" w:rsidRDefault="009B2448" w:rsidP="004A66A1">
      <w:pPr>
        <w:pStyle w:val="Prrafodelista"/>
        <w:numPr>
          <w:ilvl w:val="0"/>
          <w:numId w:val="9"/>
        </w:numPr>
        <w:spacing w:after="0" w:line="240" w:lineRule="auto"/>
        <w:rPr>
          <w:rFonts w:cstheme="minorHAnsi"/>
          <w:sz w:val="24"/>
          <w:szCs w:val="24"/>
        </w:rPr>
      </w:pPr>
      <w:r w:rsidRPr="00AC0322">
        <w:rPr>
          <w:rFonts w:cstheme="minorHAnsi"/>
          <w:sz w:val="24"/>
          <w:szCs w:val="24"/>
        </w:rPr>
        <w:t xml:space="preserve">Las demás que les confiera el Consejo o este ordenamiento y otras disposiciones aplicables sobre la materia. </w:t>
      </w:r>
    </w:p>
    <w:p w:rsidR="004A66A1" w:rsidRPr="00AC0322" w:rsidRDefault="004A66A1" w:rsidP="004A66A1">
      <w:pPr>
        <w:spacing w:after="0" w:line="240" w:lineRule="auto"/>
        <w:jc w:val="center"/>
        <w:rPr>
          <w:rFonts w:cstheme="minorHAnsi"/>
          <w:b/>
          <w:sz w:val="24"/>
          <w:szCs w:val="24"/>
        </w:rPr>
      </w:pPr>
    </w:p>
    <w:p w:rsidR="004A66A1" w:rsidRPr="00AC0322" w:rsidRDefault="009B2448" w:rsidP="004A66A1">
      <w:pPr>
        <w:spacing w:after="0" w:line="240" w:lineRule="auto"/>
        <w:jc w:val="center"/>
        <w:rPr>
          <w:rFonts w:cstheme="minorHAnsi"/>
          <w:b/>
          <w:sz w:val="24"/>
          <w:szCs w:val="24"/>
        </w:rPr>
      </w:pPr>
      <w:r w:rsidRPr="00AC0322">
        <w:rPr>
          <w:rFonts w:cstheme="minorHAnsi"/>
          <w:b/>
          <w:sz w:val="24"/>
          <w:szCs w:val="24"/>
        </w:rPr>
        <w:t>CAPITULO VI</w:t>
      </w:r>
    </w:p>
    <w:p w:rsidR="004A66A1" w:rsidRPr="00AC0322" w:rsidRDefault="009B2448" w:rsidP="004A66A1">
      <w:pPr>
        <w:spacing w:after="0" w:line="240" w:lineRule="auto"/>
        <w:jc w:val="center"/>
        <w:rPr>
          <w:rFonts w:cstheme="minorHAnsi"/>
          <w:b/>
          <w:sz w:val="24"/>
          <w:szCs w:val="24"/>
        </w:rPr>
      </w:pPr>
      <w:r w:rsidRPr="00AC0322">
        <w:rPr>
          <w:rFonts w:cstheme="minorHAnsi"/>
          <w:b/>
          <w:sz w:val="24"/>
          <w:szCs w:val="24"/>
        </w:rPr>
        <w:t>DISPOSICIONES COMPLEMENTARIAS.</w:t>
      </w:r>
    </w:p>
    <w:p w:rsidR="004A66A1" w:rsidRPr="00AC0322" w:rsidRDefault="004A66A1" w:rsidP="004A66A1">
      <w:pPr>
        <w:spacing w:after="0" w:line="240" w:lineRule="auto"/>
        <w:jc w:val="both"/>
        <w:rPr>
          <w:rFonts w:cstheme="minorHAnsi"/>
          <w:b/>
          <w:sz w:val="24"/>
          <w:szCs w:val="24"/>
        </w:rPr>
      </w:pPr>
    </w:p>
    <w:p w:rsidR="004A66A1" w:rsidRPr="00AC0322" w:rsidRDefault="009B2448" w:rsidP="004A66A1">
      <w:pPr>
        <w:spacing w:after="0" w:line="240" w:lineRule="auto"/>
        <w:jc w:val="both"/>
        <w:rPr>
          <w:rFonts w:cstheme="minorHAnsi"/>
          <w:sz w:val="24"/>
          <w:szCs w:val="24"/>
        </w:rPr>
      </w:pPr>
      <w:r w:rsidRPr="00AC0322">
        <w:rPr>
          <w:rFonts w:cstheme="minorHAnsi"/>
          <w:b/>
          <w:sz w:val="24"/>
          <w:szCs w:val="24"/>
        </w:rPr>
        <w:t>Artículo 16.–</w:t>
      </w:r>
      <w:r w:rsidRPr="00AC0322">
        <w:rPr>
          <w:rFonts w:cstheme="minorHAnsi"/>
          <w:sz w:val="24"/>
          <w:szCs w:val="24"/>
        </w:rPr>
        <w:t xml:space="preserve"> Los cargos de consejeros serán de carácter honorario. El Ayuntamiento proporcionará los recursos materiales que se requieran para el desempeño de las actividades encomendadas al Consejo. </w:t>
      </w:r>
    </w:p>
    <w:p w:rsidR="004A66A1" w:rsidRPr="00AC0322" w:rsidRDefault="004A66A1" w:rsidP="004A66A1">
      <w:pPr>
        <w:spacing w:after="0" w:line="240" w:lineRule="auto"/>
        <w:jc w:val="both"/>
        <w:rPr>
          <w:rFonts w:cstheme="minorHAnsi"/>
          <w:sz w:val="24"/>
          <w:szCs w:val="24"/>
        </w:rPr>
      </w:pPr>
    </w:p>
    <w:p w:rsidR="004A66A1" w:rsidRPr="00AC0322" w:rsidRDefault="009B2448" w:rsidP="004A66A1">
      <w:pPr>
        <w:spacing w:after="0" w:line="240" w:lineRule="auto"/>
        <w:jc w:val="both"/>
        <w:rPr>
          <w:rFonts w:cstheme="minorHAnsi"/>
          <w:sz w:val="24"/>
          <w:szCs w:val="24"/>
        </w:rPr>
      </w:pPr>
      <w:r w:rsidRPr="00AC0322">
        <w:rPr>
          <w:rFonts w:cstheme="minorHAnsi"/>
          <w:b/>
          <w:sz w:val="24"/>
          <w:szCs w:val="24"/>
        </w:rPr>
        <w:t>Artículo 17.–</w:t>
      </w:r>
      <w:r w:rsidRPr="00AC0322">
        <w:rPr>
          <w:rFonts w:cstheme="minorHAnsi"/>
          <w:sz w:val="24"/>
          <w:szCs w:val="24"/>
        </w:rPr>
        <w:t xml:space="preserve"> La custodia de la documentación comprobatoria de los movimientos contables que integran la cuenta pública, será competencia exclusiva de la Tesorería Municipal. </w:t>
      </w:r>
    </w:p>
    <w:p w:rsidR="004A66A1" w:rsidRPr="00AC0322" w:rsidRDefault="009B2448" w:rsidP="004A66A1">
      <w:pPr>
        <w:spacing w:after="0" w:line="240" w:lineRule="auto"/>
        <w:jc w:val="center"/>
        <w:rPr>
          <w:rFonts w:cstheme="minorHAnsi"/>
          <w:b/>
          <w:sz w:val="24"/>
          <w:szCs w:val="24"/>
        </w:rPr>
      </w:pPr>
      <w:r w:rsidRPr="00AC0322">
        <w:rPr>
          <w:rFonts w:cstheme="minorHAnsi"/>
          <w:b/>
          <w:sz w:val="24"/>
          <w:szCs w:val="24"/>
        </w:rPr>
        <w:t>TRANSITORIOS.</w:t>
      </w:r>
    </w:p>
    <w:p w:rsidR="004A66A1" w:rsidRPr="00AC0322" w:rsidRDefault="004A66A1" w:rsidP="004A66A1">
      <w:pPr>
        <w:spacing w:after="0" w:line="240" w:lineRule="auto"/>
        <w:jc w:val="both"/>
        <w:rPr>
          <w:rFonts w:cstheme="minorHAnsi"/>
          <w:b/>
          <w:sz w:val="24"/>
          <w:szCs w:val="24"/>
        </w:rPr>
      </w:pPr>
    </w:p>
    <w:p w:rsidR="004A66A1" w:rsidRDefault="00AC0322" w:rsidP="004A66A1">
      <w:pPr>
        <w:spacing w:after="0" w:line="240" w:lineRule="auto"/>
        <w:jc w:val="both"/>
        <w:rPr>
          <w:rFonts w:cstheme="minorHAnsi"/>
          <w:sz w:val="24"/>
          <w:szCs w:val="24"/>
        </w:rPr>
      </w:pPr>
      <w:r>
        <w:rPr>
          <w:rFonts w:cstheme="minorHAnsi"/>
          <w:b/>
          <w:sz w:val="24"/>
          <w:szCs w:val="24"/>
        </w:rPr>
        <w:t>P</w:t>
      </w:r>
      <w:r w:rsidRPr="00AC0322">
        <w:rPr>
          <w:rFonts w:cstheme="minorHAnsi"/>
          <w:b/>
          <w:sz w:val="24"/>
          <w:szCs w:val="24"/>
        </w:rPr>
        <w:t>RIMERO.</w:t>
      </w:r>
      <w:r>
        <w:rPr>
          <w:rFonts w:cstheme="minorHAnsi"/>
          <w:b/>
          <w:sz w:val="24"/>
          <w:szCs w:val="24"/>
        </w:rPr>
        <w:t>-</w:t>
      </w:r>
      <w:r w:rsidR="009B2448" w:rsidRPr="00AC0322">
        <w:rPr>
          <w:rFonts w:cstheme="minorHAnsi"/>
          <w:sz w:val="24"/>
          <w:szCs w:val="24"/>
        </w:rPr>
        <w:t xml:space="preserve"> El presente Reglamento entrará en vigor a partir del día siguiente de su publicación en la Gaceta Municipal. </w:t>
      </w:r>
    </w:p>
    <w:p w:rsidR="00AC0322" w:rsidRPr="00AC0322" w:rsidRDefault="00AC0322" w:rsidP="004A66A1">
      <w:pPr>
        <w:spacing w:after="0" w:line="240" w:lineRule="auto"/>
        <w:jc w:val="both"/>
        <w:rPr>
          <w:rFonts w:cstheme="minorHAnsi"/>
          <w:sz w:val="24"/>
          <w:szCs w:val="24"/>
        </w:rPr>
      </w:pPr>
    </w:p>
    <w:p w:rsidR="00AC0322" w:rsidRPr="00CA1BFC" w:rsidRDefault="00AC0322" w:rsidP="00AC0322">
      <w:pPr>
        <w:spacing w:after="0" w:line="240" w:lineRule="auto"/>
        <w:jc w:val="both"/>
        <w:rPr>
          <w:rFonts w:cstheme="minorHAnsi"/>
          <w:sz w:val="24"/>
          <w:szCs w:val="24"/>
        </w:rPr>
      </w:pPr>
      <w:r w:rsidRPr="00AC0322">
        <w:rPr>
          <w:rFonts w:cstheme="minorHAnsi"/>
          <w:b/>
          <w:sz w:val="24"/>
          <w:szCs w:val="24"/>
        </w:rPr>
        <w:t>SEGUNDO.-</w:t>
      </w:r>
      <w:r>
        <w:rPr>
          <w:rFonts w:cstheme="minorHAnsi"/>
          <w:sz w:val="24"/>
          <w:szCs w:val="24"/>
        </w:rPr>
        <w:t xml:space="preserve"> </w:t>
      </w:r>
      <w:r w:rsidRPr="00CA1BFC">
        <w:rPr>
          <w:rFonts w:cstheme="minorHAnsi"/>
          <w:sz w:val="24"/>
          <w:szCs w:val="24"/>
        </w:rPr>
        <w:t>A partir de la entrada en vigor del presente Reglamento, el Presidente Municipal contará con el plazo de treinta días para emitir la convocatoria para la conformación del nuevo Consejo Ciudadano</w:t>
      </w:r>
      <w:r>
        <w:rPr>
          <w:rFonts w:cstheme="minorHAnsi"/>
          <w:sz w:val="24"/>
          <w:szCs w:val="24"/>
        </w:rPr>
        <w:t xml:space="preserve"> de la Contraloría Municipal</w:t>
      </w:r>
      <w:r w:rsidRPr="00CA1BFC">
        <w:rPr>
          <w:rFonts w:cstheme="minorHAnsi"/>
          <w:sz w:val="24"/>
          <w:szCs w:val="24"/>
        </w:rPr>
        <w:t xml:space="preserve">. Para efectos de la conformación del Consejo Ciudadano, éste comenzará sus funciones desde la fecha de la toma de protesta de sus miembros. </w:t>
      </w:r>
    </w:p>
    <w:p w:rsidR="004A66A1" w:rsidRPr="00AC0322" w:rsidRDefault="004A66A1" w:rsidP="004A66A1">
      <w:pPr>
        <w:spacing w:after="0" w:line="240" w:lineRule="auto"/>
        <w:jc w:val="both"/>
        <w:rPr>
          <w:rFonts w:cstheme="minorHAnsi"/>
          <w:sz w:val="24"/>
          <w:szCs w:val="24"/>
        </w:rPr>
      </w:pPr>
    </w:p>
    <w:p w:rsidR="00017FD6" w:rsidRDefault="00AC0322" w:rsidP="004A66A1">
      <w:pPr>
        <w:spacing w:after="0" w:line="240" w:lineRule="auto"/>
        <w:jc w:val="both"/>
        <w:rPr>
          <w:rFonts w:cstheme="minorHAnsi"/>
          <w:sz w:val="24"/>
          <w:szCs w:val="24"/>
        </w:rPr>
      </w:pPr>
      <w:r>
        <w:rPr>
          <w:rFonts w:cstheme="minorHAnsi"/>
          <w:b/>
          <w:sz w:val="24"/>
          <w:szCs w:val="24"/>
        </w:rPr>
        <w:t>TERCERO.-</w:t>
      </w:r>
      <w:r w:rsidRPr="00AC0322">
        <w:rPr>
          <w:rFonts w:cstheme="minorHAnsi"/>
          <w:b/>
          <w:sz w:val="24"/>
          <w:szCs w:val="24"/>
        </w:rPr>
        <w:t xml:space="preserve"> </w:t>
      </w:r>
      <w:r w:rsidR="009B2448" w:rsidRPr="00AC0322">
        <w:rPr>
          <w:rFonts w:cstheme="minorHAnsi"/>
          <w:sz w:val="24"/>
          <w:szCs w:val="24"/>
        </w:rPr>
        <w:t>Se derogan todas aquellas disposiciones que se opongan al presente Reglamento</w:t>
      </w:r>
      <w:r w:rsidR="004A66A1" w:rsidRPr="00AC0322">
        <w:rPr>
          <w:rFonts w:cstheme="minorHAnsi"/>
          <w:sz w:val="24"/>
          <w:szCs w:val="24"/>
        </w:rPr>
        <w:t>.</w:t>
      </w:r>
    </w:p>
    <w:p w:rsidR="00AC0322" w:rsidRDefault="00AC0322" w:rsidP="00AC0322">
      <w:pPr>
        <w:spacing w:after="0" w:line="240" w:lineRule="auto"/>
        <w:jc w:val="both"/>
        <w:textAlignment w:val="baseline"/>
        <w:rPr>
          <w:rFonts w:eastAsia="Times New Roman" w:cstheme="minorHAnsi"/>
          <w:b/>
          <w:color w:val="000000"/>
          <w:sz w:val="24"/>
          <w:szCs w:val="24"/>
        </w:rPr>
      </w:pPr>
    </w:p>
    <w:p w:rsidR="00AC0322" w:rsidRPr="00CA1BFC" w:rsidRDefault="00AC0322" w:rsidP="00AC0322">
      <w:pPr>
        <w:spacing w:after="0" w:line="240" w:lineRule="auto"/>
        <w:jc w:val="both"/>
        <w:textAlignment w:val="baseline"/>
        <w:rPr>
          <w:rFonts w:eastAsia="Times New Roman" w:cstheme="minorHAnsi"/>
          <w:sz w:val="24"/>
          <w:szCs w:val="24"/>
        </w:rPr>
      </w:pPr>
      <w:r w:rsidRPr="00CA1BFC">
        <w:rPr>
          <w:rFonts w:eastAsia="Times New Roman" w:cstheme="minorHAnsi"/>
          <w:b/>
          <w:color w:val="000000"/>
          <w:sz w:val="24"/>
          <w:szCs w:val="24"/>
        </w:rPr>
        <w:t>CUARTO.-</w:t>
      </w:r>
      <w:r w:rsidRPr="00CA1BFC">
        <w:rPr>
          <w:rFonts w:eastAsia="Times New Roman" w:cstheme="minorHAnsi"/>
          <w:color w:val="000000"/>
          <w:sz w:val="24"/>
          <w:szCs w:val="24"/>
        </w:rPr>
        <w:t xml:space="preserve"> Una vez publicado el presente ordenamiento, remítase al Honorable Congreso del Estado de Jalisco, para los efectos señalados en la fracción VII del artículo 42 de la Ley del Gobierno y de la Administración Pública Municipal del Estado de Jalisco.</w:t>
      </w:r>
      <w:r w:rsidRPr="00CA1BFC">
        <w:rPr>
          <w:rFonts w:eastAsia="Times New Roman" w:cstheme="minorHAnsi"/>
          <w:sz w:val="24"/>
          <w:szCs w:val="24"/>
        </w:rPr>
        <w:t> </w:t>
      </w:r>
    </w:p>
    <w:p w:rsidR="00AC0322" w:rsidRPr="00CA1BFC" w:rsidRDefault="00AC0322" w:rsidP="00AC0322">
      <w:pPr>
        <w:spacing w:after="0" w:line="240" w:lineRule="auto"/>
        <w:jc w:val="both"/>
        <w:textAlignment w:val="baseline"/>
        <w:rPr>
          <w:rFonts w:eastAsia="Times New Roman" w:cstheme="minorHAnsi"/>
          <w:sz w:val="24"/>
          <w:szCs w:val="24"/>
        </w:rPr>
      </w:pPr>
      <w:r w:rsidRPr="00CA1BFC">
        <w:rPr>
          <w:rFonts w:eastAsia="Times New Roman" w:cstheme="minorHAnsi"/>
          <w:sz w:val="24"/>
          <w:szCs w:val="24"/>
        </w:rPr>
        <w:t> </w:t>
      </w:r>
    </w:p>
    <w:p w:rsidR="00AC0322" w:rsidRPr="00AC0322" w:rsidRDefault="00AC0322" w:rsidP="004A66A1">
      <w:pPr>
        <w:spacing w:after="0" w:line="240" w:lineRule="auto"/>
        <w:jc w:val="both"/>
        <w:rPr>
          <w:rFonts w:cstheme="minorHAnsi"/>
          <w:sz w:val="24"/>
          <w:szCs w:val="24"/>
        </w:rPr>
      </w:pPr>
    </w:p>
    <w:p w:rsidR="00AC0322" w:rsidRPr="00AC0322" w:rsidRDefault="00AC0322" w:rsidP="004A66A1">
      <w:pPr>
        <w:spacing w:after="0" w:line="240" w:lineRule="auto"/>
        <w:jc w:val="both"/>
        <w:rPr>
          <w:rFonts w:cstheme="minorHAnsi"/>
          <w:sz w:val="24"/>
          <w:szCs w:val="24"/>
        </w:rPr>
      </w:pPr>
    </w:p>
    <w:p w:rsidR="00AC0322" w:rsidRPr="00AC0322" w:rsidRDefault="00AC0322" w:rsidP="00AC0322">
      <w:pPr>
        <w:spacing w:after="0" w:line="240" w:lineRule="auto"/>
        <w:jc w:val="both"/>
        <w:rPr>
          <w:rFonts w:cstheme="minorHAnsi"/>
          <w:sz w:val="24"/>
          <w:szCs w:val="24"/>
        </w:rPr>
      </w:pPr>
    </w:p>
    <w:p w:rsidR="00AC0322" w:rsidRPr="00AC0322" w:rsidRDefault="00AC0322" w:rsidP="00AC0322">
      <w:pPr>
        <w:spacing w:after="0"/>
        <w:jc w:val="center"/>
        <w:rPr>
          <w:rFonts w:eastAsiaTheme="minorHAnsi" w:cstheme="minorHAnsi"/>
          <w:color w:val="000000" w:themeColor="text1"/>
          <w:sz w:val="24"/>
          <w:szCs w:val="24"/>
        </w:rPr>
      </w:pPr>
      <w:r w:rsidRPr="00AC0322">
        <w:rPr>
          <w:rFonts w:eastAsiaTheme="minorHAnsi" w:cstheme="minorHAnsi"/>
          <w:color w:val="000000" w:themeColor="text1"/>
          <w:sz w:val="24"/>
          <w:szCs w:val="24"/>
        </w:rPr>
        <w:t>______________________________</w:t>
      </w:r>
    </w:p>
    <w:p w:rsidR="00AC0322" w:rsidRPr="00AC0322" w:rsidRDefault="00AC0322" w:rsidP="00AC0322">
      <w:pPr>
        <w:spacing w:after="0"/>
        <w:jc w:val="center"/>
        <w:rPr>
          <w:rFonts w:eastAsiaTheme="minorHAnsi" w:cstheme="minorHAnsi"/>
          <w:color w:val="000000" w:themeColor="text1"/>
          <w:sz w:val="24"/>
          <w:szCs w:val="24"/>
        </w:rPr>
      </w:pPr>
      <w:r w:rsidRPr="00AC0322">
        <w:rPr>
          <w:rFonts w:eastAsiaTheme="minorHAnsi" w:cstheme="minorHAnsi"/>
          <w:color w:val="000000" w:themeColor="text1"/>
          <w:sz w:val="24"/>
          <w:szCs w:val="24"/>
        </w:rPr>
        <w:t>DR. EDUARDO CERVANTES AGUILAR</w:t>
      </w:r>
    </w:p>
    <w:p w:rsidR="00AC0322" w:rsidRPr="00AC0322" w:rsidRDefault="00AC0322" w:rsidP="00AC0322">
      <w:pPr>
        <w:spacing w:after="0"/>
        <w:jc w:val="center"/>
        <w:rPr>
          <w:rFonts w:eastAsiaTheme="minorHAnsi" w:cstheme="minorHAnsi"/>
          <w:color w:val="000000" w:themeColor="text1"/>
          <w:sz w:val="24"/>
          <w:szCs w:val="24"/>
        </w:rPr>
      </w:pPr>
      <w:r w:rsidRPr="00AC0322">
        <w:rPr>
          <w:rFonts w:eastAsiaTheme="minorHAnsi" w:cstheme="minorHAnsi"/>
          <w:color w:val="000000" w:themeColor="text1"/>
          <w:sz w:val="24"/>
          <w:szCs w:val="24"/>
        </w:rPr>
        <w:t>PRESIDENTE MUNICIPAL</w:t>
      </w:r>
    </w:p>
    <w:p w:rsidR="00AC0322" w:rsidRPr="00AC0322" w:rsidRDefault="00AC0322" w:rsidP="00AC0322">
      <w:pPr>
        <w:spacing w:after="0"/>
        <w:jc w:val="center"/>
        <w:rPr>
          <w:rFonts w:eastAsiaTheme="minorHAnsi" w:cstheme="minorHAnsi"/>
          <w:color w:val="000000" w:themeColor="text1"/>
          <w:sz w:val="24"/>
          <w:szCs w:val="24"/>
        </w:rPr>
      </w:pPr>
    </w:p>
    <w:p w:rsidR="00AC0322" w:rsidRPr="00AC0322" w:rsidRDefault="00AC0322" w:rsidP="00AC0322">
      <w:pPr>
        <w:spacing w:after="0"/>
        <w:jc w:val="center"/>
        <w:rPr>
          <w:rFonts w:eastAsiaTheme="minorHAnsi" w:cstheme="minorHAnsi"/>
          <w:color w:val="000000" w:themeColor="text1"/>
          <w:sz w:val="24"/>
          <w:szCs w:val="24"/>
        </w:rPr>
      </w:pPr>
    </w:p>
    <w:p w:rsidR="00AC0322" w:rsidRPr="00AC0322" w:rsidRDefault="00AC0322" w:rsidP="00AC0322">
      <w:pPr>
        <w:spacing w:after="0"/>
        <w:jc w:val="center"/>
        <w:rPr>
          <w:rFonts w:eastAsiaTheme="minorHAnsi" w:cstheme="minorHAnsi"/>
          <w:color w:val="000000" w:themeColor="text1"/>
          <w:sz w:val="24"/>
          <w:szCs w:val="24"/>
        </w:rPr>
      </w:pPr>
      <w:r w:rsidRPr="00AC0322">
        <w:rPr>
          <w:rFonts w:eastAsiaTheme="minorHAnsi" w:cstheme="minorHAnsi"/>
          <w:color w:val="000000" w:themeColor="text1"/>
          <w:sz w:val="24"/>
          <w:szCs w:val="24"/>
        </w:rPr>
        <w:t>_____________________________</w:t>
      </w:r>
    </w:p>
    <w:p w:rsidR="00AC0322" w:rsidRPr="00AC0322" w:rsidRDefault="00AC0322" w:rsidP="00AC0322">
      <w:pPr>
        <w:spacing w:after="0"/>
        <w:jc w:val="center"/>
        <w:rPr>
          <w:rFonts w:eastAsiaTheme="minorHAnsi" w:cstheme="minorHAnsi"/>
          <w:color w:val="000000" w:themeColor="text1"/>
          <w:sz w:val="24"/>
          <w:szCs w:val="24"/>
        </w:rPr>
      </w:pPr>
      <w:r w:rsidRPr="00AC0322">
        <w:rPr>
          <w:rFonts w:eastAsiaTheme="minorHAnsi" w:cstheme="minorHAnsi"/>
          <w:color w:val="000000" w:themeColor="text1"/>
          <w:sz w:val="24"/>
          <w:szCs w:val="24"/>
        </w:rPr>
        <w:t>ARQ. CARLOS MENDEZ GUTIERREZ</w:t>
      </w:r>
    </w:p>
    <w:p w:rsidR="00AC0322" w:rsidRPr="00AC0322" w:rsidRDefault="00AC0322" w:rsidP="00AC0322">
      <w:pPr>
        <w:spacing w:after="0"/>
        <w:jc w:val="center"/>
        <w:rPr>
          <w:rFonts w:cstheme="minorHAnsi"/>
          <w:sz w:val="24"/>
          <w:szCs w:val="24"/>
        </w:rPr>
      </w:pPr>
      <w:r w:rsidRPr="00AC0322">
        <w:rPr>
          <w:rFonts w:eastAsiaTheme="minorHAnsi" w:cstheme="minorHAnsi"/>
          <w:color w:val="000000" w:themeColor="text1"/>
          <w:sz w:val="24"/>
          <w:szCs w:val="24"/>
        </w:rPr>
        <w:t>SÍNDICO MUNICIPAL</w:t>
      </w:r>
    </w:p>
    <w:p w:rsidR="00AC0322" w:rsidRPr="00AC0322" w:rsidRDefault="00AC0322" w:rsidP="00AC0322">
      <w:pPr>
        <w:spacing w:after="0" w:line="240" w:lineRule="auto"/>
        <w:jc w:val="both"/>
        <w:rPr>
          <w:rFonts w:cstheme="minorHAnsi"/>
          <w:sz w:val="24"/>
          <w:szCs w:val="24"/>
        </w:rPr>
      </w:pPr>
    </w:p>
    <w:p w:rsidR="00AC0322" w:rsidRPr="00AC0322" w:rsidRDefault="00AC0322" w:rsidP="004A66A1">
      <w:pPr>
        <w:spacing w:after="0" w:line="240" w:lineRule="auto"/>
        <w:jc w:val="both"/>
        <w:rPr>
          <w:rFonts w:cstheme="minorHAnsi"/>
          <w:sz w:val="24"/>
          <w:szCs w:val="24"/>
        </w:rPr>
      </w:pPr>
    </w:p>
    <w:sectPr w:rsidR="00AC0322" w:rsidRPr="00AC0322" w:rsidSect="00F2334A">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D72"/>
    <w:multiLevelType w:val="hybridMultilevel"/>
    <w:tmpl w:val="9B54959C"/>
    <w:lvl w:ilvl="0" w:tplc="13420C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A02C2E"/>
    <w:multiLevelType w:val="hybridMultilevel"/>
    <w:tmpl w:val="F5BA654A"/>
    <w:lvl w:ilvl="0" w:tplc="7C1CC9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7355AE"/>
    <w:multiLevelType w:val="hybridMultilevel"/>
    <w:tmpl w:val="B96E5CD4"/>
    <w:lvl w:ilvl="0" w:tplc="4F5622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207FE9"/>
    <w:multiLevelType w:val="hybridMultilevel"/>
    <w:tmpl w:val="927C26F0"/>
    <w:lvl w:ilvl="0" w:tplc="DD2A4C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2C0817"/>
    <w:multiLevelType w:val="hybridMultilevel"/>
    <w:tmpl w:val="216A2710"/>
    <w:lvl w:ilvl="0" w:tplc="F84889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300998"/>
    <w:multiLevelType w:val="hybridMultilevel"/>
    <w:tmpl w:val="C91A81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2E7D30"/>
    <w:multiLevelType w:val="hybridMultilevel"/>
    <w:tmpl w:val="D1C880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03A23B1"/>
    <w:multiLevelType w:val="hybridMultilevel"/>
    <w:tmpl w:val="99106502"/>
    <w:lvl w:ilvl="0" w:tplc="133437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39A2549"/>
    <w:multiLevelType w:val="hybridMultilevel"/>
    <w:tmpl w:val="359C06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6"/>
  </w:num>
  <w:num w:numId="5">
    <w:abstractNumId w:val="4"/>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48"/>
    <w:rsid w:val="00017FD6"/>
    <w:rsid w:val="000839B5"/>
    <w:rsid w:val="000C6EE3"/>
    <w:rsid w:val="0014579C"/>
    <w:rsid w:val="001568C8"/>
    <w:rsid w:val="00202995"/>
    <w:rsid w:val="00230BE6"/>
    <w:rsid w:val="00265877"/>
    <w:rsid w:val="002D1FB9"/>
    <w:rsid w:val="002D6622"/>
    <w:rsid w:val="00315730"/>
    <w:rsid w:val="003C32F5"/>
    <w:rsid w:val="00425AE6"/>
    <w:rsid w:val="00476E6C"/>
    <w:rsid w:val="004A66A1"/>
    <w:rsid w:val="006002A1"/>
    <w:rsid w:val="006E34CB"/>
    <w:rsid w:val="006E5B6E"/>
    <w:rsid w:val="009B2448"/>
    <w:rsid w:val="00AC0322"/>
    <w:rsid w:val="00B70AD2"/>
    <w:rsid w:val="00CD64D4"/>
    <w:rsid w:val="00EA7D3A"/>
    <w:rsid w:val="00F233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5B6E"/>
    <w:pPr>
      <w:ind w:left="720"/>
      <w:contextualSpacing/>
    </w:pPr>
  </w:style>
  <w:style w:type="paragraph" w:styleId="Textodeglobo">
    <w:name w:val="Balloon Text"/>
    <w:basedOn w:val="Normal"/>
    <w:link w:val="TextodegloboCar"/>
    <w:uiPriority w:val="99"/>
    <w:semiHidden/>
    <w:unhideWhenUsed/>
    <w:rsid w:val="001457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5B6E"/>
    <w:pPr>
      <w:ind w:left="720"/>
      <w:contextualSpacing/>
    </w:pPr>
  </w:style>
  <w:style w:type="paragraph" w:styleId="Textodeglobo">
    <w:name w:val="Balloon Text"/>
    <w:basedOn w:val="Normal"/>
    <w:link w:val="TextodegloboCar"/>
    <w:uiPriority w:val="99"/>
    <w:semiHidden/>
    <w:unhideWhenUsed/>
    <w:rsid w:val="001457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2069</Words>
  <Characters>11385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walmart</dc:creator>
  <cp:lastModifiedBy>SINDICATURA2</cp:lastModifiedBy>
  <cp:revision>2</cp:revision>
  <cp:lastPrinted>2017-08-04T15:56:00Z</cp:lastPrinted>
  <dcterms:created xsi:type="dcterms:W3CDTF">2018-03-05T19:36:00Z</dcterms:created>
  <dcterms:modified xsi:type="dcterms:W3CDTF">2018-03-05T19:36:00Z</dcterms:modified>
</cp:coreProperties>
</file>