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D" w:rsidRDefault="00D5238D" w:rsidP="00BA020E">
      <w:pPr>
        <w:jc w:val="center"/>
      </w:pP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BA7FC8" w:rsidRDefault="00540CED" w:rsidP="004803FB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Comunicación Social</w:t>
            </w:r>
            <w:r w:rsidR="00AB73C6"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Acceso a la información pública.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Default="005771B1" w:rsidP="004803FB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DESARROLLO SOCIAL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BA7FC8" w:rsidRDefault="00540CED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eventos cubiertos con fotografía, video y equipo de sonido.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AD30A3" w:rsidRDefault="00AB73C6" w:rsidP="004803FB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Default="00AB73C6" w:rsidP="00540CED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 xml:space="preserve">Número de </w:t>
            </w:r>
            <w:r w:rsidR="00540CED">
              <w:rPr>
                <w:rFonts w:ascii="Garamond" w:hAnsi="Garamond"/>
                <w:b/>
                <w:color w:val="FF0000"/>
                <w:sz w:val="28"/>
              </w:rPr>
              <w:t>eventos cubiertos con fotografía, video y equipo de sonido</w:t>
            </w:r>
            <w:r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Indicadores de desempeño municipal.</w:t>
      </w:r>
    </w:p>
    <w:p w:rsidR="00B361EB" w:rsidRDefault="00540CED" w:rsidP="006B235D">
      <w:pPr>
        <w:pStyle w:val="Sinespaciado"/>
        <w:ind w:left="2832" w:firstLine="708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>Número de eventos cubiertos con fotografía, video y equipo de sonido.</w:t>
      </w:r>
    </w:p>
    <w:tbl>
      <w:tblPr>
        <w:tblpPr w:leftFromText="141" w:rightFromText="141" w:vertAnchor="page" w:horzAnchor="page" w:tblpXSpec="center" w:tblpY="4131"/>
        <w:tblW w:w="1735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994"/>
        <w:gridCol w:w="2149"/>
        <w:gridCol w:w="1251"/>
        <w:gridCol w:w="952"/>
        <w:gridCol w:w="1185"/>
        <w:gridCol w:w="872"/>
        <w:gridCol w:w="1639"/>
        <w:gridCol w:w="1604"/>
        <w:gridCol w:w="1896"/>
      </w:tblGrid>
      <w:tr w:rsidR="00B361EB" w:rsidRPr="00E8214E" w:rsidTr="00435106">
        <w:trPr>
          <w:trHeight w:val="766"/>
          <w:tblCellSpacing w:w="20" w:type="dxa"/>
        </w:trPr>
        <w:tc>
          <w:tcPr>
            <w:tcW w:w="574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220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440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9606A4">
        <w:trPr>
          <w:trHeight w:val="1209"/>
          <w:tblCellSpacing w:w="20" w:type="dxa"/>
        </w:trPr>
        <w:tc>
          <w:tcPr>
            <w:tcW w:w="5744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Eficacia</w:t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45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Economía</w:t>
            </w:r>
          </w:p>
        </w:tc>
        <w:tc>
          <w:tcPr>
            <w:tcW w:w="83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9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(A)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Relativo (B)</w:t>
            </w:r>
          </w:p>
        </w:tc>
      </w:tr>
      <w:tr w:rsidR="00B361EB" w:rsidRPr="00E8214E" w:rsidTr="009606A4">
        <w:trPr>
          <w:trHeight w:val="1227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:rsidR="00B361EB" w:rsidRPr="004C00D5" w:rsidRDefault="00540CE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Eventos Cubiertos</w:t>
            </w:r>
          </w:p>
        </w:tc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540CED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Eficiencia 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25DA50A" wp14:editId="7D914154">
                  <wp:simplePos x="0" y="0"/>
                  <wp:positionH relativeFrom="column">
                    <wp:posOffset>-407569</wp:posOffset>
                  </wp:positionH>
                  <wp:positionV relativeFrom="paragraph">
                    <wp:posOffset>1070844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B16AC9" w:rsidRPr="00540CED" w:rsidRDefault="00540CED" w:rsidP="00B16A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540CED">
              <w:rPr>
                <w:rFonts w:ascii="Garamond" w:hAnsi="Garamond"/>
                <w:sz w:val="26"/>
                <w:szCs w:val="26"/>
              </w:rPr>
              <w:t>Número de eventos cubiertos con fotografía, video y equipo de sonido.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540C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 (</w:t>
            </w:r>
            <w:r w:rsidR="00540CED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eventos cubiertos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 (solicitudes recibidas / A)*100</w:t>
            </w:r>
          </w:p>
        </w:tc>
      </w:tr>
      <w:tr w:rsidR="00B361EB" w:rsidRPr="00E8214E" w:rsidTr="009606A4">
        <w:trPr>
          <w:trHeight w:val="384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B361EB" w:rsidRPr="004C00D5" w:rsidRDefault="00540CED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Octubre </w:t>
            </w:r>
            <w:r w:rsidR="009606A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201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B361EB" w:rsidRPr="004C00D5" w:rsidRDefault="000923D9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</w:t>
            </w:r>
          </w:p>
        </w:tc>
        <w:tc>
          <w:tcPr>
            <w:tcW w:w="210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361EB" w:rsidRPr="004C00D5" w:rsidRDefault="000923D9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361EB" w:rsidRPr="00E8214E" w:rsidTr="009606A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B361EB" w:rsidRPr="004C00D5" w:rsidRDefault="00540CED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Noviembre </w:t>
            </w:r>
            <w:r w:rsidR="009606A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201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B361EB" w:rsidRPr="004C00D5" w:rsidRDefault="000923D9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</w:t>
            </w:r>
          </w:p>
        </w:tc>
        <w:tc>
          <w:tcPr>
            <w:tcW w:w="210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361EB" w:rsidRPr="004C00D5" w:rsidRDefault="000923D9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</w:t>
            </w:r>
          </w:p>
        </w:tc>
        <w:tc>
          <w:tcPr>
            <w:tcW w:w="1836" w:type="dxa"/>
            <w:shd w:val="clear" w:color="auto" w:fill="auto"/>
            <w:noWrap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361EB" w:rsidRPr="00E8214E" w:rsidTr="009606A4">
        <w:trPr>
          <w:trHeight w:val="233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B361EB" w:rsidRPr="004C00D5" w:rsidRDefault="00540CED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Diciembre </w:t>
            </w:r>
            <w:r w:rsidR="009606A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201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B361EB" w:rsidRPr="004C00D5" w:rsidRDefault="000923D9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18</w:t>
            </w:r>
          </w:p>
        </w:tc>
        <w:tc>
          <w:tcPr>
            <w:tcW w:w="210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361EB" w:rsidRPr="004C00D5" w:rsidRDefault="000923D9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18</w:t>
            </w:r>
          </w:p>
        </w:tc>
        <w:tc>
          <w:tcPr>
            <w:tcW w:w="1836" w:type="dxa"/>
            <w:shd w:val="clear" w:color="auto" w:fill="auto"/>
            <w:noWrap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3075E7" w:rsidRDefault="003075E7" w:rsidP="00AB73C6">
      <w:pPr>
        <w:pStyle w:val="Sinespaciado"/>
        <w:rPr>
          <w:rFonts w:ascii="Garamond" w:hAnsi="Garamond"/>
          <w:sz w:val="24"/>
        </w:rPr>
      </w:pPr>
      <w:bookmarkStart w:id="0" w:name="_GoBack"/>
      <w:bookmarkEnd w:id="0"/>
    </w:p>
    <w:p w:rsidR="00435106" w:rsidRDefault="00435106" w:rsidP="00AB73C6">
      <w:pPr>
        <w:pStyle w:val="Sinespaciado"/>
        <w:rPr>
          <w:rFonts w:ascii="Garamond" w:hAnsi="Garamond"/>
          <w:sz w:val="24"/>
        </w:rPr>
      </w:pPr>
    </w:p>
    <w:p w:rsidR="00435106" w:rsidRDefault="00435106" w:rsidP="00AB73C6">
      <w:pPr>
        <w:pStyle w:val="Sinespaciado"/>
        <w:rPr>
          <w:rFonts w:ascii="Garamond" w:hAnsi="Garamond"/>
          <w:sz w:val="24"/>
        </w:rPr>
      </w:pPr>
    </w:p>
    <w:p w:rsidR="00AB73C6" w:rsidRDefault="00AB73C6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A. Se refiere a las solicitudes recibidas por parte de los ciudadanos, lo cual no puede ser programado por ser una variable independiente.</w:t>
      </w:r>
    </w:p>
    <w:p w:rsidR="00AB73C6" w:rsidRPr="002B3E8F" w:rsidRDefault="00AB73C6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 las respuestas a las solicitudes recibidas por parte de los ciudadanos, en cumplimiento a lo ordenado por la norma.</w:t>
      </w: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C94C57" w:rsidRPr="002B3E8F" w:rsidRDefault="00C94C57" w:rsidP="007B5C23">
      <w:pPr>
        <w:pStyle w:val="Sinespaciado"/>
        <w:rPr>
          <w:rFonts w:ascii="Garamond" w:hAnsi="Garamond"/>
          <w:sz w:val="24"/>
        </w:rPr>
      </w:pPr>
    </w:p>
    <w:sectPr w:rsidR="00C94C57" w:rsidRPr="002B3E8F" w:rsidSect="00532ECB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BB" w:rsidRDefault="006D17BB" w:rsidP="00C32179">
      <w:pPr>
        <w:spacing w:after="0" w:line="240" w:lineRule="auto"/>
      </w:pPr>
      <w:r>
        <w:separator/>
      </w:r>
    </w:p>
  </w:endnote>
  <w:endnote w:type="continuationSeparator" w:id="0">
    <w:p w:rsidR="006D17BB" w:rsidRDefault="006D17BB" w:rsidP="00C3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BB" w:rsidRDefault="006D17BB" w:rsidP="00C32179">
      <w:pPr>
        <w:spacing w:after="0" w:line="240" w:lineRule="auto"/>
      </w:pPr>
      <w:r>
        <w:separator/>
      </w:r>
    </w:p>
  </w:footnote>
  <w:footnote w:type="continuationSeparator" w:id="0">
    <w:p w:rsidR="006D17BB" w:rsidRDefault="006D17BB" w:rsidP="00C3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79" w:rsidRDefault="00C32179" w:rsidP="00C3217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C617183" wp14:editId="5BD666C6">
          <wp:extent cx="5612130" cy="1243330"/>
          <wp:effectExtent l="0" t="0" r="0" b="0"/>
          <wp:docPr id="7" name="Imagen 7" descr="logo ixtl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 ixtla horizont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05737"/>
    <w:rsid w:val="00034953"/>
    <w:rsid w:val="00066BD2"/>
    <w:rsid w:val="000923D9"/>
    <w:rsid w:val="000D6D24"/>
    <w:rsid w:val="001E39D4"/>
    <w:rsid w:val="00200761"/>
    <w:rsid w:val="002B3E8F"/>
    <w:rsid w:val="003075E7"/>
    <w:rsid w:val="003D2CCC"/>
    <w:rsid w:val="00435106"/>
    <w:rsid w:val="00482DD1"/>
    <w:rsid w:val="004C00D5"/>
    <w:rsid w:val="004C15FF"/>
    <w:rsid w:val="00532ECB"/>
    <w:rsid w:val="0053453C"/>
    <w:rsid w:val="00540CED"/>
    <w:rsid w:val="00573D28"/>
    <w:rsid w:val="005771B1"/>
    <w:rsid w:val="0059063A"/>
    <w:rsid w:val="00617637"/>
    <w:rsid w:val="0064548F"/>
    <w:rsid w:val="006B235D"/>
    <w:rsid w:val="006D17BB"/>
    <w:rsid w:val="00744757"/>
    <w:rsid w:val="007B5C23"/>
    <w:rsid w:val="007C2BD5"/>
    <w:rsid w:val="00803EF2"/>
    <w:rsid w:val="00826D9F"/>
    <w:rsid w:val="008968E7"/>
    <w:rsid w:val="008C2E7B"/>
    <w:rsid w:val="009606A4"/>
    <w:rsid w:val="00A00899"/>
    <w:rsid w:val="00A20EF6"/>
    <w:rsid w:val="00A3442F"/>
    <w:rsid w:val="00A53EAC"/>
    <w:rsid w:val="00AB73C6"/>
    <w:rsid w:val="00AD30A3"/>
    <w:rsid w:val="00B16AC9"/>
    <w:rsid w:val="00B361EB"/>
    <w:rsid w:val="00B936E9"/>
    <w:rsid w:val="00BA020E"/>
    <w:rsid w:val="00BA7FC8"/>
    <w:rsid w:val="00C32179"/>
    <w:rsid w:val="00C51521"/>
    <w:rsid w:val="00C611FE"/>
    <w:rsid w:val="00C94C57"/>
    <w:rsid w:val="00CF4163"/>
    <w:rsid w:val="00D5238D"/>
    <w:rsid w:val="00D62CE3"/>
    <w:rsid w:val="00DE362B"/>
    <w:rsid w:val="00E84E8B"/>
    <w:rsid w:val="00FB3A78"/>
    <w:rsid w:val="00FC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179"/>
  </w:style>
  <w:style w:type="paragraph" w:styleId="Piedepgina">
    <w:name w:val="footer"/>
    <w:basedOn w:val="Normal"/>
    <w:link w:val="PiedepginaCar"/>
    <w:uiPriority w:val="99"/>
    <w:unhideWhenUsed/>
    <w:rsid w:val="00C3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179"/>
  </w:style>
  <w:style w:type="paragraph" w:styleId="Piedepgina">
    <w:name w:val="footer"/>
    <w:basedOn w:val="Normal"/>
    <w:link w:val="PiedepginaCar"/>
    <w:uiPriority w:val="99"/>
    <w:unhideWhenUsed/>
    <w:rsid w:val="00C3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4</cp:revision>
  <cp:lastPrinted>2019-07-15T19:40:00Z</cp:lastPrinted>
  <dcterms:created xsi:type="dcterms:W3CDTF">2019-07-15T19:40:00Z</dcterms:created>
  <dcterms:modified xsi:type="dcterms:W3CDTF">2019-07-15T19:40:00Z</dcterms:modified>
</cp:coreProperties>
</file>