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C6" w:rsidRPr="00A50F74" w:rsidRDefault="001A3CC6" w:rsidP="001A3CC6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>LIC. MÓNICA ALEJANDRA HERNÁNDEZ OCHOA</w:t>
      </w:r>
    </w:p>
    <w:p w:rsidR="001A3CC6" w:rsidRPr="00A50F74" w:rsidRDefault="001A3CC6" w:rsidP="001A3CC6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  <w:proofErr w:type="gramStart"/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>ENCARGADA  DE</w:t>
      </w:r>
      <w:proofErr w:type="gramEnd"/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 xml:space="preserve"> LA DIRECCIÓN DE LA UNIDAD</w:t>
      </w:r>
    </w:p>
    <w:p w:rsidR="001A3CC6" w:rsidRPr="00A50F74" w:rsidRDefault="001A3CC6" w:rsidP="001A3CC6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 xml:space="preserve">DE TRANSPARENCIA Y BUENAS PRÁCTICAS. </w:t>
      </w:r>
    </w:p>
    <w:p w:rsidR="001A3CC6" w:rsidRPr="00A50F74" w:rsidRDefault="001A3CC6" w:rsidP="001A3CC6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>PRESENTE.</w:t>
      </w:r>
    </w:p>
    <w:p w:rsidR="001A3CC6" w:rsidRPr="00A50F74" w:rsidRDefault="001A3CC6" w:rsidP="001A3CC6">
      <w:pPr>
        <w:spacing w:after="160" w:line="259" w:lineRule="auto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</w:p>
    <w:p w:rsidR="001A3CC6" w:rsidRPr="00A50F74" w:rsidRDefault="001A3CC6" w:rsidP="001A3CC6">
      <w:pPr>
        <w:spacing w:after="160" w:line="259" w:lineRule="auto"/>
        <w:jc w:val="right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  <w:proofErr w:type="spellStart"/>
      <w:r w:rsidRPr="00A50F74">
        <w:rPr>
          <w:rFonts w:ascii="Swis721 Ex BT" w:eastAsiaTheme="minorEastAsia" w:hAnsi="Swis721 Ex BT" w:cs="Arial"/>
          <w:sz w:val="22"/>
          <w:szCs w:val="22"/>
          <w:lang w:val="es-MX" w:eastAsia="en-US"/>
        </w:rPr>
        <w:t>Ixtlahuacán</w:t>
      </w:r>
      <w:proofErr w:type="spellEnd"/>
      <w:r w:rsidRPr="00A50F74">
        <w:rPr>
          <w:rFonts w:ascii="Swis721 Ex BT" w:eastAsiaTheme="minorEastAsia" w:hAnsi="Swis721 Ex BT" w:cs="Arial"/>
          <w:sz w:val="22"/>
          <w:szCs w:val="22"/>
          <w:lang w:val="es-MX" w:eastAsia="en-US"/>
        </w:rPr>
        <w:t xml:space="preserve"> de los Membrillos, Jal</w:t>
      </w:r>
      <w:r>
        <w:rPr>
          <w:rFonts w:ascii="Swis721 Ex BT" w:eastAsiaTheme="minorEastAsia" w:hAnsi="Swis721 Ex BT" w:cs="Arial"/>
          <w:sz w:val="22"/>
          <w:szCs w:val="22"/>
          <w:lang w:val="es-MX" w:eastAsia="en-US"/>
        </w:rPr>
        <w:t xml:space="preserve">isco, a 05 de </w:t>
      </w:r>
      <w:proofErr w:type="gramStart"/>
      <w:r>
        <w:rPr>
          <w:rFonts w:ascii="Swis721 Ex BT" w:eastAsiaTheme="minorEastAsia" w:hAnsi="Swis721 Ex BT" w:cs="Arial"/>
          <w:sz w:val="22"/>
          <w:szCs w:val="22"/>
          <w:lang w:val="es-MX" w:eastAsia="en-US"/>
        </w:rPr>
        <w:t>Junio</w:t>
      </w:r>
      <w:proofErr w:type="gramEnd"/>
      <w:r>
        <w:rPr>
          <w:rFonts w:ascii="Swis721 Ex BT" w:eastAsiaTheme="minorEastAsia" w:hAnsi="Swis721 Ex BT" w:cs="Arial"/>
          <w:sz w:val="22"/>
          <w:szCs w:val="22"/>
          <w:lang w:val="es-MX" w:eastAsia="en-US"/>
        </w:rPr>
        <w:t xml:space="preserve"> de 2020</w:t>
      </w:r>
      <w:r w:rsidRPr="00A50F74">
        <w:rPr>
          <w:rFonts w:ascii="Swis721 Ex BT" w:eastAsiaTheme="minorEastAsia" w:hAnsi="Swis721 Ex BT" w:cs="Arial"/>
          <w:sz w:val="22"/>
          <w:szCs w:val="22"/>
          <w:lang w:val="es-MX" w:eastAsia="en-US"/>
        </w:rPr>
        <w:t>.</w:t>
      </w:r>
    </w:p>
    <w:p w:rsidR="001A3CC6" w:rsidRPr="00A50F74" w:rsidRDefault="001A3CC6" w:rsidP="001A3CC6">
      <w:pPr>
        <w:spacing w:after="160" w:line="259" w:lineRule="auto"/>
        <w:jc w:val="both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</w:p>
    <w:p w:rsidR="001A3CC6" w:rsidRPr="00A50F74" w:rsidRDefault="001A3CC6" w:rsidP="001A3CC6">
      <w:pPr>
        <w:spacing w:after="160" w:line="259" w:lineRule="auto"/>
        <w:ind w:firstLine="708"/>
        <w:jc w:val="both"/>
        <w:rPr>
          <w:rFonts w:ascii="Arial" w:eastAsiaTheme="minorEastAsia" w:hAnsi="Arial" w:cs="Arial"/>
          <w:sz w:val="22"/>
          <w:szCs w:val="22"/>
          <w:lang w:val="es-MX" w:eastAsia="en-US"/>
        </w:rPr>
      </w:pPr>
      <w:r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EL QUE SUSCRIBE </w:t>
      </w:r>
      <w:r w:rsidRPr="00A50F74">
        <w:rPr>
          <w:rFonts w:ascii="Arial" w:eastAsiaTheme="minorEastAsia" w:hAnsi="Arial" w:cs="Arial"/>
          <w:sz w:val="22"/>
          <w:szCs w:val="22"/>
          <w:lang w:val="es-MX" w:eastAsia="en-US"/>
        </w:rPr>
        <w:t>ARQ. OSCAR GABRIEL ALVAREZ CAMPOS, Director de la Dirección de Planeación y Obras Publicas</w:t>
      </w:r>
      <w:r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 de este H. Ayuntamiento INFORMA</w:t>
      </w:r>
      <w:r w:rsidRPr="00A50F74"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 que </w:t>
      </w:r>
      <w:r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en </w:t>
      </w:r>
      <w:r w:rsidRPr="00A50F74"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el </w:t>
      </w:r>
      <w:r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mes de </w:t>
      </w:r>
      <w:proofErr w:type="gramStart"/>
      <w:r>
        <w:rPr>
          <w:rFonts w:ascii="Arial" w:eastAsiaTheme="minorEastAsia" w:hAnsi="Arial" w:cs="Arial"/>
          <w:sz w:val="22"/>
          <w:szCs w:val="22"/>
          <w:lang w:val="es-MX" w:eastAsia="en-US"/>
        </w:rPr>
        <w:t>Mayo</w:t>
      </w:r>
      <w:proofErr w:type="gramEnd"/>
      <w:r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 del 2020 no se llevó a cabo sesión del Comité Mixto de Obra Pública. </w:t>
      </w:r>
      <w:r w:rsidRPr="00A50F74"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  </w:t>
      </w:r>
    </w:p>
    <w:p w:rsidR="001A3CC6" w:rsidRPr="00A50F74" w:rsidRDefault="001A3CC6" w:rsidP="001A3CC6">
      <w:pPr>
        <w:spacing w:after="160" w:line="259" w:lineRule="auto"/>
        <w:ind w:firstLine="708"/>
        <w:jc w:val="both"/>
        <w:rPr>
          <w:rFonts w:ascii="Arial" w:eastAsiaTheme="minorEastAsia" w:hAnsi="Arial" w:cs="Arial"/>
          <w:sz w:val="22"/>
          <w:szCs w:val="22"/>
          <w:lang w:val="es-MX" w:eastAsia="en-US"/>
        </w:rPr>
      </w:pPr>
      <w:r w:rsidRPr="00A50F74"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 </w:t>
      </w:r>
    </w:p>
    <w:p w:rsidR="001A3CC6" w:rsidRPr="00A50F74" w:rsidRDefault="001A3CC6" w:rsidP="001A3CC6">
      <w:pPr>
        <w:spacing w:after="160" w:line="259" w:lineRule="auto"/>
        <w:jc w:val="both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  <w:r w:rsidRPr="00A50F74">
        <w:rPr>
          <w:rFonts w:ascii="Swis721 Ex BT" w:eastAsiaTheme="minorEastAsia" w:hAnsi="Swis721 Ex BT" w:cs="Arial"/>
          <w:sz w:val="22"/>
          <w:szCs w:val="22"/>
          <w:lang w:val="es-MX" w:eastAsia="en-US"/>
        </w:rPr>
        <w:t>Sin otro particular me despido, no sin antes reiterarle un cordial saludo.</w:t>
      </w:r>
    </w:p>
    <w:p w:rsidR="001A3CC6" w:rsidRPr="00A50F74" w:rsidRDefault="001A3CC6" w:rsidP="001A3CC6">
      <w:pPr>
        <w:spacing w:after="160"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</w:p>
    <w:p w:rsidR="001A3CC6" w:rsidRPr="00A50F74" w:rsidRDefault="001A3CC6" w:rsidP="001A3CC6">
      <w:pPr>
        <w:spacing w:after="160"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</w:p>
    <w:p w:rsidR="001A3CC6" w:rsidRPr="00955060" w:rsidRDefault="001A3CC6" w:rsidP="001A3CC6">
      <w:pPr>
        <w:tabs>
          <w:tab w:val="left" w:pos="3750"/>
        </w:tabs>
        <w:spacing w:line="259" w:lineRule="auto"/>
        <w:jc w:val="center"/>
        <w:rPr>
          <w:rFonts w:ascii="Arial" w:eastAsiaTheme="minorEastAsia" w:hAnsi="Arial" w:cs="Arial"/>
          <w:sz w:val="22"/>
          <w:szCs w:val="22"/>
          <w:lang w:val="es-MX" w:eastAsia="en-US"/>
        </w:rPr>
      </w:pPr>
      <w:r w:rsidRPr="00955060">
        <w:rPr>
          <w:rFonts w:ascii="Arial" w:eastAsiaTheme="minorEastAsia" w:hAnsi="Arial" w:cs="Arial"/>
          <w:sz w:val="22"/>
          <w:szCs w:val="22"/>
          <w:lang w:val="es-MX" w:eastAsia="en-US"/>
        </w:rPr>
        <w:t>ATENTAMENTE</w:t>
      </w:r>
    </w:p>
    <w:p w:rsidR="001A3CC6" w:rsidRPr="00955060" w:rsidRDefault="001A3CC6" w:rsidP="001A3CC6">
      <w:pPr>
        <w:spacing w:line="259" w:lineRule="auto"/>
        <w:jc w:val="center"/>
        <w:rPr>
          <w:rFonts w:ascii="Arial" w:eastAsiaTheme="minorEastAsia" w:hAnsi="Arial" w:cs="Arial"/>
          <w:b/>
          <w:sz w:val="16"/>
          <w:szCs w:val="16"/>
          <w:lang w:val="es-MX" w:eastAsia="en-US"/>
        </w:rPr>
      </w:pPr>
      <w:r w:rsidRPr="00955060">
        <w:rPr>
          <w:rFonts w:ascii="Arial" w:eastAsiaTheme="minorEastAsia" w:hAnsi="Arial" w:cs="Arial"/>
          <w:b/>
          <w:sz w:val="16"/>
          <w:szCs w:val="16"/>
          <w:lang w:val="es-MX" w:eastAsia="en-US"/>
        </w:rPr>
        <w:t xml:space="preserve">“2020, </w:t>
      </w:r>
      <w:proofErr w:type="gramStart"/>
      <w:r w:rsidRPr="00955060">
        <w:rPr>
          <w:rFonts w:ascii="Arial" w:eastAsiaTheme="minorEastAsia" w:hAnsi="Arial" w:cs="Arial"/>
          <w:b/>
          <w:sz w:val="16"/>
          <w:szCs w:val="16"/>
          <w:lang w:val="es-MX" w:eastAsia="en-US"/>
        </w:rPr>
        <w:t>AÑO  DE</w:t>
      </w:r>
      <w:proofErr w:type="gramEnd"/>
      <w:r w:rsidRPr="00955060">
        <w:rPr>
          <w:rFonts w:ascii="Arial" w:eastAsiaTheme="minorEastAsia" w:hAnsi="Arial" w:cs="Arial"/>
          <w:b/>
          <w:sz w:val="16"/>
          <w:szCs w:val="16"/>
          <w:lang w:val="es-MX" w:eastAsia="en-US"/>
        </w:rPr>
        <w:t xml:space="preserve"> LA ACCION POR EL CLIMA, DE LA ELEIMINACION DE LA VIOLENCIA CONTRA LAS MUJERES Y SU IGUALDAD SALARIAL”</w:t>
      </w:r>
    </w:p>
    <w:p w:rsidR="001A3CC6" w:rsidRPr="00955060" w:rsidRDefault="001A3CC6" w:rsidP="001A3CC6">
      <w:pPr>
        <w:ind w:left="708" w:firstLine="708"/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</w:pPr>
      <w:r w:rsidRPr="00955060">
        <w:rPr>
          <w:rFonts w:asciiTheme="minorHAnsi" w:eastAsiaTheme="minorEastAsia" w:hAnsiTheme="minorHAnsi" w:cstheme="minorBidi"/>
          <w:sz w:val="22"/>
          <w:szCs w:val="22"/>
          <w:lang w:val="es-MX" w:eastAsia="en-US"/>
        </w:rPr>
        <w:t xml:space="preserve">       </w:t>
      </w:r>
      <w:r w:rsidRPr="00955060"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  <w:t xml:space="preserve"> </w:t>
      </w:r>
      <w:proofErr w:type="spellStart"/>
      <w:r w:rsidRPr="00955060"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  <w:t>Ixtlahuacán</w:t>
      </w:r>
      <w:proofErr w:type="spellEnd"/>
      <w:r w:rsidRPr="00955060"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  <w:t xml:space="preserve"> de los </w:t>
      </w:r>
      <w:r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  <w:t xml:space="preserve">Membrillos Jalisco a 05 de </w:t>
      </w:r>
      <w:proofErr w:type="gramStart"/>
      <w:r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  <w:t xml:space="preserve">Junio  </w:t>
      </w:r>
      <w:r w:rsidRPr="00955060"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  <w:t>de</w:t>
      </w:r>
      <w:proofErr w:type="gramEnd"/>
      <w:r w:rsidRPr="00955060"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  <w:t xml:space="preserve"> 2020</w:t>
      </w:r>
    </w:p>
    <w:p w:rsidR="001A3CC6" w:rsidRPr="00955060" w:rsidRDefault="001A3CC6" w:rsidP="001A3CC6">
      <w:pPr>
        <w:ind w:firstLine="708"/>
        <w:jc w:val="both"/>
        <w:rPr>
          <w:rFonts w:asciiTheme="minorHAnsi" w:eastAsiaTheme="minorEastAsia" w:hAnsiTheme="minorHAnsi" w:cstheme="minorBidi"/>
          <w:sz w:val="22"/>
          <w:szCs w:val="22"/>
          <w:lang w:val="es-MX" w:eastAsia="en-US"/>
        </w:rPr>
      </w:pPr>
    </w:p>
    <w:p w:rsidR="001A3CC6" w:rsidRDefault="001A3CC6" w:rsidP="001A3CC6">
      <w:pPr>
        <w:tabs>
          <w:tab w:val="left" w:pos="7140"/>
        </w:tabs>
        <w:spacing w:after="160" w:line="259" w:lineRule="auto"/>
        <w:rPr>
          <w:rFonts w:ascii="Arial" w:eastAsia="Arial Unicode MS" w:hAnsi="Arial" w:cs="Arial"/>
          <w:sz w:val="22"/>
          <w:szCs w:val="22"/>
          <w:lang w:val="es-MX" w:eastAsia="en-US"/>
        </w:rPr>
      </w:pPr>
    </w:p>
    <w:p w:rsidR="001A3CC6" w:rsidRDefault="001A3CC6" w:rsidP="001A3CC6">
      <w:pPr>
        <w:tabs>
          <w:tab w:val="left" w:pos="7140"/>
        </w:tabs>
        <w:spacing w:after="160" w:line="259" w:lineRule="auto"/>
        <w:rPr>
          <w:rFonts w:ascii="Arial" w:eastAsia="Arial Unicode MS" w:hAnsi="Arial" w:cs="Arial"/>
          <w:sz w:val="22"/>
          <w:szCs w:val="22"/>
          <w:lang w:val="es-MX" w:eastAsia="en-US"/>
        </w:rPr>
      </w:pPr>
    </w:p>
    <w:p w:rsidR="001A3CC6" w:rsidRPr="00955060" w:rsidRDefault="001A3CC6" w:rsidP="001A3CC6">
      <w:pPr>
        <w:tabs>
          <w:tab w:val="left" w:pos="7140"/>
        </w:tabs>
        <w:spacing w:after="160" w:line="259" w:lineRule="auto"/>
        <w:rPr>
          <w:rFonts w:ascii="Arial" w:eastAsia="Arial Unicode MS" w:hAnsi="Arial" w:cs="Arial"/>
          <w:sz w:val="22"/>
          <w:szCs w:val="22"/>
          <w:lang w:val="es-MX" w:eastAsia="en-US"/>
        </w:rPr>
      </w:pPr>
    </w:p>
    <w:p w:rsidR="001A3CC6" w:rsidRPr="00955060" w:rsidRDefault="001A3CC6" w:rsidP="001A3CC6">
      <w:pPr>
        <w:spacing w:line="259" w:lineRule="auto"/>
        <w:jc w:val="center"/>
        <w:rPr>
          <w:rFonts w:ascii="Arial" w:eastAsia="Arial Unicode MS" w:hAnsi="Arial" w:cs="Arial"/>
          <w:b/>
          <w:sz w:val="22"/>
          <w:szCs w:val="22"/>
          <w:lang w:val="es-MX" w:eastAsia="en-US"/>
        </w:rPr>
      </w:pPr>
      <w:r w:rsidRPr="00955060">
        <w:rPr>
          <w:rFonts w:ascii="Arial" w:eastAsia="Arial Unicode MS" w:hAnsi="Arial" w:cs="Arial"/>
          <w:b/>
          <w:sz w:val="22"/>
          <w:szCs w:val="22"/>
          <w:lang w:val="es-MX" w:eastAsia="en-US"/>
        </w:rPr>
        <w:t>Arq. Oscar Gabriel Álvarez Campos</w:t>
      </w:r>
    </w:p>
    <w:p w:rsidR="001A3CC6" w:rsidRPr="00955060" w:rsidRDefault="001A3CC6" w:rsidP="001A3CC6">
      <w:pPr>
        <w:spacing w:after="160" w:line="259" w:lineRule="auto"/>
        <w:jc w:val="center"/>
        <w:rPr>
          <w:rFonts w:ascii="Arial" w:eastAsia="Arial Unicode MS" w:hAnsi="Arial" w:cs="Arial"/>
          <w:sz w:val="22"/>
          <w:szCs w:val="22"/>
          <w:lang w:val="es-MX" w:eastAsia="en-US"/>
        </w:rPr>
      </w:pPr>
      <w:r w:rsidRPr="00955060">
        <w:rPr>
          <w:rFonts w:ascii="Arial" w:eastAsia="Arial Unicode MS" w:hAnsi="Arial" w:cs="Arial"/>
          <w:sz w:val="22"/>
          <w:szCs w:val="22"/>
          <w:lang w:val="es-MX" w:eastAsia="en-US"/>
        </w:rPr>
        <w:t>Director de Planeación y Obras Públicas</w:t>
      </w:r>
    </w:p>
    <w:p w:rsidR="001A3CC6" w:rsidRPr="00955060" w:rsidRDefault="001A3CC6" w:rsidP="001A3CC6">
      <w:pPr>
        <w:spacing w:after="160" w:line="259" w:lineRule="auto"/>
        <w:rPr>
          <w:rFonts w:ascii="Swis721 Ex BT" w:eastAsiaTheme="minorEastAsia" w:hAnsi="Swis721 Ex BT" w:cs="Arial"/>
          <w:sz w:val="12"/>
          <w:szCs w:val="12"/>
          <w:lang w:val="en-US" w:eastAsia="en-US"/>
        </w:rPr>
      </w:pPr>
      <w:proofErr w:type="spellStart"/>
      <w:r w:rsidRPr="00955060">
        <w:rPr>
          <w:rFonts w:ascii="Swis721 Ex BT" w:eastAsiaTheme="minorEastAsia" w:hAnsi="Swis721 Ex BT" w:cs="Arial"/>
          <w:sz w:val="12"/>
          <w:szCs w:val="12"/>
          <w:lang w:val="en-US" w:eastAsia="en-US"/>
        </w:rPr>
        <w:t>C.c.p</w:t>
      </w:r>
      <w:proofErr w:type="spellEnd"/>
      <w:r w:rsidRPr="00955060">
        <w:rPr>
          <w:rFonts w:ascii="Swis721 Ex BT" w:eastAsiaTheme="minorEastAsia" w:hAnsi="Swis721 Ex BT" w:cs="Arial"/>
          <w:sz w:val="12"/>
          <w:szCs w:val="12"/>
          <w:lang w:val="en-US" w:eastAsia="en-US"/>
        </w:rPr>
        <w:t xml:space="preserve">. </w:t>
      </w:r>
      <w:proofErr w:type="spellStart"/>
      <w:r w:rsidRPr="00955060">
        <w:rPr>
          <w:rFonts w:ascii="Swis721 Ex BT" w:eastAsiaTheme="minorEastAsia" w:hAnsi="Swis721 Ex BT" w:cs="Arial"/>
          <w:sz w:val="12"/>
          <w:szCs w:val="12"/>
          <w:lang w:val="en-US" w:eastAsia="en-US"/>
        </w:rPr>
        <w:t>Archivo</w:t>
      </w:r>
      <w:proofErr w:type="spellEnd"/>
    </w:p>
    <w:p w:rsidR="00F33623" w:rsidRDefault="00F33623">
      <w:bookmarkStart w:id="0" w:name="_GoBack"/>
      <w:bookmarkEnd w:id="0"/>
    </w:p>
    <w:sectPr w:rsidR="00F336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6"/>
    <w:rsid w:val="001A3CC6"/>
    <w:rsid w:val="00F3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E7090-18B5-4CBC-AE95-74B8217B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1</cp:revision>
  <dcterms:created xsi:type="dcterms:W3CDTF">2020-10-12T04:19:00Z</dcterms:created>
  <dcterms:modified xsi:type="dcterms:W3CDTF">2020-10-12T04:20:00Z</dcterms:modified>
</cp:coreProperties>
</file>