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5" w:rsidRDefault="007B5DC5" w:rsidP="00BC764E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B758C7" w:rsidRDefault="005353BE" w:rsidP="00BC764E">
      <w:pPr>
        <w:jc w:val="center"/>
        <w:rPr>
          <w:rFonts w:cstheme="minorHAnsi"/>
          <w:b/>
          <w:sz w:val="24"/>
          <w:szCs w:val="24"/>
        </w:rPr>
      </w:pPr>
      <w:r w:rsidRPr="00B05EB7">
        <w:rPr>
          <w:rFonts w:cstheme="minorHAnsi"/>
          <w:b/>
          <w:sz w:val="24"/>
          <w:szCs w:val="24"/>
        </w:rPr>
        <w:t>EL AYUNTAMIENTO CONSTITUCIONAL DE IXTLAHUACAN DE LOS MEMBRILLOS, JALISCO</w:t>
      </w:r>
    </w:p>
    <w:p w:rsidR="00B05EB7" w:rsidRPr="00B05EB7" w:rsidRDefault="00B05EB7" w:rsidP="00BC764E">
      <w:pPr>
        <w:jc w:val="center"/>
        <w:rPr>
          <w:rFonts w:cstheme="minorHAnsi"/>
          <w:b/>
          <w:sz w:val="24"/>
          <w:szCs w:val="24"/>
        </w:rPr>
      </w:pPr>
    </w:p>
    <w:p w:rsidR="0022336B" w:rsidRPr="00C96277" w:rsidRDefault="007C3AE4" w:rsidP="00BC764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 conducto de su Presidente Municipal </w:t>
      </w:r>
      <w:r w:rsidR="00C160C4" w:rsidRPr="00C96277">
        <w:rPr>
          <w:rFonts w:cstheme="minorHAnsi"/>
          <w:sz w:val="20"/>
          <w:szCs w:val="20"/>
        </w:rPr>
        <w:t>y de conformidad a lo que establece</w:t>
      </w:r>
      <w:r w:rsidR="005926D0">
        <w:rPr>
          <w:rFonts w:cstheme="minorHAnsi"/>
          <w:sz w:val="20"/>
          <w:szCs w:val="20"/>
        </w:rPr>
        <w:t>n</w:t>
      </w:r>
      <w:r w:rsidR="00C160C4" w:rsidRPr="00C96277">
        <w:rPr>
          <w:rFonts w:cstheme="minorHAnsi"/>
          <w:sz w:val="20"/>
          <w:szCs w:val="20"/>
        </w:rPr>
        <w:t xml:space="preserve"> l</w:t>
      </w:r>
      <w:r w:rsidR="005926D0">
        <w:rPr>
          <w:rFonts w:cstheme="minorHAnsi"/>
          <w:sz w:val="20"/>
          <w:szCs w:val="20"/>
        </w:rPr>
        <w:t>os</w:t>
      </w:r>
      <w:r w:rsidR="00C160C4" w:rsidRPr="00C96277">
        <w:rPr>
          <w:rFonts w:cstheme="minorHAnsi"/>
          <w:sz w:val="20"/>
          <w:szCs w:val="20"/>
        </w:rPr>
        <w:t xml:space="preserve"> artículo</w:t>
      </w:r>
      <w:r w:rsidR="005926D0">
        <w:rPr>
          <w:rFonts w:cstheme="minorHAnsi"/>
          <w:sz w:val="20"/>
          <w:szCs w:val="20"/>
        </w:rPr>
        <w:t>s 314, 317, 319</w:t>
      </w:r>
      <w:r w:rsidR="00BC764E">
        <w:rPr>
          <w:rFonts w:cstheme="minorHAnsi"/>
          <w:sz w:val="20"/>
          <w:szCs w:val="20"/>
        </w:rPr>
        <w:t xml:space="preserve"> </w:t>
      </w:r>
      <w:r w:rsidR="00C160C4" w:rsidRPr="00C96277">
        <w:rPr>
          <w:rFonts w:cstheme="minorHAnsi"/>
          <w:sz w:val="20"/>
          <w:szCs w:val="20"/>
        </w:rPr>
        <w:t xml:space="preserve">del </w:t>
      </w:r>
      <w:r>
        <w:rPr>
          <w:rFonts w:cstheme="minorHAnsi"/>
          <w:sz w:val="20"/>
          <w:szCs w:val="20"/>
        </w:rPr>
        <w:t xml:space="preserve">Reglamento </w:t>
      </w:r>
      <w:r w:rsidR="005926D0">
        <w:rPr>
          <w:rFonts w:cstheme="minorHAnsi"/>
          <w:sz w:val="20"/>
          <w:szCs w:val="20"/>
        </w:rPr>
        <w:t>de Participación Ciudadana para la Gobernanza del</w:t>
      </w:r>
      <w:r w:rsidR="001E24E4">
        <w:rPr>
          <w:rFonts w:cstheme="minorHAnsi"/>
          <w:sz w:val="20"/>
          <w:szCs w:val="20"/>
        </w:rPr>
        <w:t xml:space="preserve"> Municipio de Ixtlahuacán de los Membrillos,</w:t>
      </w:r>
      <w:r w:rsidR="00C160C4" w:rsidRPr="00C96277">
        <w:rPr>
          <w:rFonts w:cstheme="minorHAnsi"/>
          <w:sz w:val="20"/>
          <w:szCs w:val="20"/>
        </w:rPr>
        <w:t xml:space="preserve"> Jalisco</w:t>
      </w:r>
      <w:r w:rsidR="005926D0">
        <w:rPr>
          <w:rFonts w:cstheme="minorHAnsi"/>
          <w:sz w:val="20"/>
          <w:szCs w:val="20"/>
        </w:rPr>
        <w:t>,</w:t>
      </w:r>
    </w:p>
    <w:p w:rsidR="000E0FBD" w:rsidRPr="00C96277" w:rsidRDefault="00D633F9" w:rsidP="00D633F9">
      <w:pPr>
        <w:jc w:val="center"/>
        <w:rPr>
          <w:rFonts w:cstheme="minorHAnsi"/>
          <w:b/>
          <w:sz w:val="20"/>
          <w:szCs w:val="20"/>
        </w:rPr>
      </w:pPr>
      <w:r w:rsidRPr="00C96277">
        <w:rPr>
          <w:rFonts w:cstheme="minorHAnsi"/>
          <w:b/>
          <w:sz w:val="20"/>
          <w:szCs w:val="20"/>
        </w:rPr>
        <w:t>C</w:t>
      </w:r>
      <w:r w:rsidR="000E0FBD" w:rsidRPr="00C96277">
        <w:rPr>
          <w:rFonts w:cstheme="minorHAnsi"/>
          <w:b/>
          <w:sz w:val="20"/>
          <w:szCs w:val="20"/>
        </w:rPr>
        <w:t xml:space="preserve"> O N V O C A </w:t>
      </w:r>
    </w:p>
    <w:p w:rsidR="00D507E2" w:rsidRPr="00C96277" w:rsidRDefault="00C160C4" w:rsidP="000D0B11">
      <w:pPr>
        <w:spacing w:after="0"/>
        <w:jc w:val="both"/>
        <w:rPr>
          <w:rFonts w:cstheme="minorHAnsi"/>
          <w:sz w:val="20"/>
          <w:szCs w:val="20"/>
        </w:rPr>
      </w:pPr>
      <w:r w:rsidRPr="00C96277">
        <w:rPr>
          <w:rFonts w:cstheme="minorHAnsi"/>
          <w:sz w:val="20"/>
          <w:szCs w:val="20"/>
        </w:rPr>
        <w:t>A</w:t>
      </w:r>
      <w:r w:rsidR="00BD4F60">
        <w:rPr>
          <w:rFonts w:cstheme="minorHAnsi"/>
          <w:sz w:val="20"/>
          <w:szCs w:val="20"/>
        </w:rPr>
        <w:t xml:space="preserve"> </w:t>
      </w:r>
      <w:r w:rsidR="000D0B11">
        <w:rPr>
          <w:rFonts w:cstheme="minorHAnsi"/>
          <w:sz w:val="20"/>
          <w:szCs w:val="20"/>
        </w:rPr>
        <w:t>l</w:t>
      </w:r>
      <w:r w:rsidR="005926D0">
        <w:rPr>
          <w:rFonts w:cstheme="minorHAnsi"/>
          <w:sz w:val="20"/>
          <w:szCs w:val="20"/>
        </w:rPr>
        <w:t>a</w:t>
      </w:r>
      <w:r w:rsidR="00BD4F60">
        <w:rPr>
          <w:rFonts w:cstheme="minorHAnsi"/>
          <w:sz w:val="20"/>
          <w:szCs w:val="20"/>
        </w:rPr>
        <w:t>s</w:t>
      </w:r>
      <w:r w:rsidR="000D0B11">
        <w:rPr>
          <w:rFonts w:cstheme="minorHAnsi"/>
          <w:sz w:val="20"/>
          <w:szCs w:val="20"/>
        </w:rPr>
        <w:t xml:space="preserve"> </w:t>
      </w:r>
      <w:r w:rsidR="005926D0">
        <w:rPr>
          <w:rFonts w:cstheme="minorHAnsi"/>
          <w:sz w:val="20"/>
          <w:szCs w:val="20"/>
        </w:rPr>
        <w:t xml:space="preserve">Organizaciones vecinales y a los </w:t>
      </w:r>
      <w:r w:rsidR="000D0B11">
        <w:rPr>
          <w:rFonts w:cstheme="minorHAnsi"/>
          <w:sz w:val="20"/>
          <w:szCs w:val="20"/>
        </w:rPr>
        <w:t>Sector</w:t>
      </w:r>
      <w:r w:rsidR="00BD4F60">
        <w:rPr>
          <w:rFonts w:cstheme="minorHAnsi"/>
          <w:sz w:val="20"/>
          <w:szCs w:val="20"/>
        </w:rPr>
        <w:t>es</w:t>
      </w:r>
      <w:r w:rsidR="000D0B11">
        <w:rPr>
          <w:rFonts w:cstheme="minorHAnsi"/>
          <w:sz w:val="20"/>
          <w:szCs w:val="20"/>
        </w:rPr>
        <w:t xml:space="preserve"> Industrial, de Comerciantes,</w:t>
      </w:r>
      <w:r w:rsidR="00BD4F60">
        <w:rPr>
          <w:rFonts w:cstheme="minorHAnsi"/>
          <w:sz w:val="20"/>
          <w:szCs w:val="20"/>
        </w:rPr>
        <w:t xml:space="preserve"> de</w:t>
      </w:r>
      <w:r w:rsidR="000D0B11">
        <w:rPr>
          <w:rFonts w:cstheme="minorHAnsi"/>
          <w:sz w:val="20"/>
          <w:szCs w:val="20"/>
        </w:rPr>
        <w:t xml:space="preserve"> Profesionistas, de Padres de Familia, de Usuarios Domésticos</w:t>
      </w:r>
      <w:r w:rsidR="00BD4F60">
        <w:rPr>
          <w:rFonts w:cstheme="minorHAnsi"/>
          <w:sz w:val="20"/>
          <w:szCs w:val="20"/>
        </w:rPr>
        <w:t>,</w:t>
      </w:r>
      <w:r w:rsidR="000D0B11">
        <w:rPr>
          <w:rFonts w:cstheme="minorHAnsi"/>
          <w:sz w:val="20"/>
          <w:szCs w:val="20"/>
        </w:rPr>
        <w:t xml:space="preserve"> Usuarios de las Delegaciones, </w:t>
      </w:r>
      <w:r w:rsidR="00C6685F" w:rsidRPr="00C96277">
        <w:rPr>
          <w:rFonts w:cstheme="minorHAnsi"/>
          <w:sz w:val="20"/>
          <w:szCs w:val="20"/>
        </w:rPr>
        <w:t xml:space="preserve"> G</w:t>
      </w:r>
      <w:r w:rsidRPr="00C96277">
        <w:rPr>
          <w:rFonts w:cstheme="minorHAnsi"/>
          <w:sz w:val="20"/>
          <w:szCs w:val="20"/>
        </w:rPr>
        <w:t xml:space="preserve">rupos </w:t>
      </w:r>
      <w:r w:rsidR="00C6685F" w:rsidRPr="00C96277">
        <w:rPr>
          <w:rFonts w:cstheme="minorHAnsi"/>
          <w:sz w:val="20"/>
          <w:szCs w:val="20"/>
        </w:rPr>
        <w:t>O</w:t>
      </w:r>
      <w:r w:rsidRPr="00C96277">
        <w:rPr>
          <w:rFonts w:cstheme="minorHAnsi"/>
          <w:sz w:val="20"/>
          <w:szCs w:val="20"/>
        </w:rPr>
        <w:t>r</w:t>
      </w:r>
      <w:r w:rsidR="005B5099">
        <w:rPr>
          <w:rFonts w:cstheme="minorHAnsi"/>
          <w:sz w:val="20"/>
          <w:szCs w:val="20"/>
        </w:rPr>
        <w:t>ganizados de la Sociedad</w:t>
      </w:r>
      <w:r w:rsidRPr="00C96277">
        <w:rPr>
          <w:rFonts w:cstheme="minorHAnsi"/>
          <w:sz w:val="20"/>
          <w:szCs w:val="20"/>
        </w:rPr>
        <w:t xml:space="preserve"> y a toda la Población en general que tengan su domicilio en el municipio de Ixtlahuacán de los Membrillos, Jal.</w:t>
      </w:r>
    </w:p>
    <w:p w:rsidR="00D507E2" w:rsidRPr="00C96277" w:rsidRDefault="00D507E2" w:rsidP="000D0B11">
      <w:pPr>
        <w:spacing w:after="0"/>
        <w:jc w:val="both"/>
        <w:rPr>
          <w:rFonts w:cstheme="minorHAnsi"/>
          <w:sz w:val="20"/>
          <w:szCs w:val="20"/>
        </w:rPr>
      </w:pPr>
    </w:p>
    <w:p w:rsidR="00D507E2" w:rsidRPr="00C96277" w:rsidRDefault="0022336B" w:rsidP="00D507E2">
      <w:pPr>
        <w:spacing w:after="0"/>
        <w:jc w:val="center"/>
        <w:rPr>
          <w:rFonts w:cstheme="minorHAnsi"/>
          <w:sz w:val="20"/>
          <w:szCs w:val="20"/>
        </w:rPr>
      </w:pPr>
      <w:r w:rsidRPr="00C96277">
        <w:rPr>
          <w:rFonts w:cstheme="minorHAnsi"/>
          <w:sz w:val="20"/>
          <w:szCs w:val="20"/>
        </w:rPr>
        <w:t xml:space="preserve"> </w:t>
      </w:r>
      <w:r w:rsidR="00D507E2" w:rsidRPr="00C96277">
        <w:rPr>
          <w:rFonts w:cstheme="minorHAnsi"/>
          <w:sz w:val="20"/>
          <w:szCs w:val="20"/>
        </w:rPr>
        <w:t xml:space="preserve"> </w:t>
      </w:r>
      <w:r w:rsidR="00D507E2" w:rsidRPr="00C96277">
        <w:rPr>
          <w:rFonts w:cstheme="minorHAnsi"/>
          <w:b/>
          <w:sz w:val="20"/>
          <w:szCs w:val="20"/>
        </w:rPr>
        <w:t>A</w:t>
      </w:r>
      <w:r w:rsidR="000E0FBD" w:rsidRPr="00C96277">
        <w:rPr>
          <w:rFonts w:cstheme="minorHAnsi"/>
          <w:b/>
          <w:sz w:val="20"/>
          <w:szCs w:val="20"/>
        </w:rPr>
        <w:t xml:space="preserve"> </w:t>
      </w:r>
      <w:r w:rsidR="000D0B11">
        <w:rPr>
          <w:rFonts w:cstheme="minorHAnsi"/>
          <w:b/>
          <w:sz w:val="20"/>
          <w:szCs w:val="20"/>
        </w:rPr>
        <w:t xml:space="preserve">DESIGNAR </w:t>
      </w:r>
      <w:r w:rsidR="00183EDE">
        <w:rPr>
          <w:rFonts w:cstheme="minorHAnsi"/>
          <w:b/>
          <w:sz w:val="20"/>
          <w:szCs w:val="20"/>
        </w:rPr>
        <w:t>CIUDADANOS EN PLENO EJERCICIO DE SUS DERECHOS CIVILES, PARA LA ELECCION DE SIETE CONSEJEROS</w:t>
      </w:r>
    </w:p>
    <w:p w:rsidR="00D507E2" w:rsidRPr="00C96277" w:rsidRDefault="00D507E2" w:rsidP="00C6685F">
      <w:pPr>
        <w:spacing w:after="0"/>
        <w:jc w:val="both"/>
        <w:rPr>
          <w:rFonts w:cstheme="minorHAnsi"/>
          <w:sz w:val="20"/>
          <w:szCs w:val="20"/>
        </w:rPr>
      </w:pPr>
    </w:p>
    <w:p w:rsidR="002B6884" w:rsidRDefault="00C160C4" w:rsidP="000D0B11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C96277">
        <w:rPr>
          <w:rFonts w:cstheme="minorHAnsi"/>
          <w:sz w:val="20"/>
          <w:szCs w:val="20"/>
        </w:rPr>
        <w:t xml:space="preserve">Para la </w:t>
      </w:r>
      <w:r w:rsidR="000D0B11">
        <w:rPr>
          <w:rFonts w:cstheme="minorHAnsi"/>
          <w:sz w:val="20"/>
          <w:szCs w:val="20"/>
        </w:rPr>
        <w:t xml:space="preserve">Integración del </w:t>
      </w:r>
      <w:r w:rsidR="005B5099">
        <w:rPr>
          <w:rFonts w:cstheme="minorHAnsi"/>
          <w:sz w:val="20"/>
          <w:szCs w:val="20"/>
        </w:rPr>
        <w:t>Consejo Municipal de Participación Ciudadana</w:t>
      </w:r>
      <w:r w:rsidR="000D0B11" w:rsidRPr="000D0B11">
        <w:rPr>
          <w:rFonts w:cstheme="minorHAnsi"/>
          <w:sz w:val="20"/>
          <w:szCs w:val="20"/>
          <w:lang w:val="es-ES"/>
        </w:rPr>
        <w:t xml:space="preserve"> del municipio de Ixtlahuacán de </w:t>
      </w:r>
      <w:r w:rsidR="005B5099">
        <w:rPr>
          <w:rFonts w:cstheme="minorHAnsi"/>
          <w:sz w:val="20"/>
          <w:szCs w:val="20"/>
          <w:lang w:val="es-ES"/>
        </w:rPr>
        <w:t>los Membrillos, Jalisco</w:t>
      </w:r>
      <w:r w:rsidR="007C6DA4">
        <w:rPr>
          <w:rFonts w:cstheme="minorHAnsi"/>
          <w:sz w:val="20"/>
          <w:szCs w:val="20"/>
          <w:lang w:val="es-ES"/>
        </w:rPr>
        <w:t>, que es el Órgano garante de la participación ciudadana en el municipio, con funciones de gestión y representación vecinal, coadyuvante y vigilante del Ayuntamiento en la transformación de la relación entre las entidades gubernamentales y los ciudadanos, cuyas determinaciones serán vinculatorias en los casos y términos que establece el reglamento de la materia.</w:t>
      </w:r>
    </w:p>
    <w:p w:rsidR="00CB6D4A" w:rsidRDefault="00CB6D4A" w:rsidP="00CB6D4A">
      <w:pPr>
        <w:spacing w:after="0"/>
        <w:jc w:val="center"/>
        <w:rPr>
          <w:rFonts w:cstheme="minorHAnsi"/>
          <w:sz w:val="20"/>
          <w:szCs w:val="20"/>
          <w:lang w:val="es-ES"/>
        </w:rPr>
      </w:pPr>
    </w:p>
    <w:p w:rsidR="00CB6D4A" w:rsidRDefault="00CB6D4A" w:rsidP="00CB6D4A">
      <w:pPr>
        <w:spacing w:after="0"/>
        <w:jc w:val="center"/>
        <w:rPr>
          <w:rFonts w:cstheme="minorHAnsi"/>
          <w:b/>
          <w:sz w:val="20"/>
          <w:szCs w:val="20"/>
          <w:lang w:val="es-ES"/>
        </w:rPr>
      </w:pPr>
      <w:r w:rsidRPr="00B05EB7">
        <w:rPr>
          <w:rFonts w:cstheme="minorHAnsi"/>
          <w:b/>
          <w:sz w:val="20"/>
          <w:szCs w:val="20"/>
          <w:lang w:val="es-ES"/>
        </w:rPr>
        <w:t>REQUISITOS:</w:t>
      </w:r>
    </w:p>
    <w:p w:rsidR="00B05EB7" w:rsidRPr="00B05EB7" w:rsidRDefault="00B05EB7" w:rsidP="00CB6D4A">
      <w:pPr>
        <w:spacing w:after="0"/>
        <w:jc w:val="center"/>
        <w:rPr>
          <w:rFonts w:cstheme="minorHAnsi"/>
          <w:b/>
          <w:sz w:val="20"/>
          <w:szCs w:val="20"/>
          <w:lang w:val="es-ES"/>
        </w:rPr>
      </w:pPr>
    </w:p>
    <w:p w:rsidR="0040745E" w:rsidRDefault="00CB6D4A" w:rsidP="00CB6D4A">
      <w:pPr>
        <w:spacing w:after="0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1.- Ser vecino del Municipio de Ixtlahuacán de los Membrillos, Jalisco, por lo menos  seis meses antes del día de la designación.</w:t>
      </w:r>
    </w:p>
    <w:p w:rsidR="00CB6D4A" w:rsidRDefault="00CB6D4A" w:rsidP="00CB6D4A">
      <w:pPr>
        <w:spacing w:after="0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2.- Acreditar escolaridad.</w:t>
      </w:r>
    </w:p>
    <w:p w:rsidR="00CB6D4A" w:rsidRDefault="00CB6D4A" w:rsidP="00CB6D4A">
      <w:pPr>
        <w:spacing w:after="0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3.- Manifestar bajo protesta de decir verdad, el tiempo que puede dedicarle al Consejo y su disposición para acudir al llamado de sus dirigentes.</w:t>
      </w:r>
    </w:p>
    <w:p w:rsidR="00CB6D4A" w:rsidRDefault="00CB6D4A" w:rsidP="00CB6D4A">
      <w:pPr>
        <w:spacing w:after="0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4.- Acreditar sus labores </w:t>
      </w:r>
      <w:r w:rsidR="00B05EB7">
        <w:rPr>
          <w:rFonts w:cstheme="minorHAnsi"/>
          <w:sz w:val="20"/>
          <w:szCs w:val="20"/>
          <w:lang w:val="es-ES"/>
        </w:rPr>
        <w:t xml:space="preserve">prácticas o </w:t>
      </w:r>
      <w:r>
        <w:rPr>
          <w:rFonts w:cstheme="minorHAnsi"/>
          <w:sz w:val="20"/>
          <w:szCs w:val="20"/>
          <w:lang w:val="es-ES"/>
        </w:rPr>
        <w:t>de gestión social en beneficio de la comunidad</w:t>
      </w:r>
    </w:p>
    <w:p w:rsidR="00312433" w:rsidRDefault="00312433" w:rsidP="00CB6D4A">
      <w:pPr>
        <w:spacing w:after="0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5.- Presentar constancia de Residencia en el Municipio </w:t>
      </w:r>
    </w:p>
    <w:p w:rsidR="00312433" w:rsidRDefault="00312433" w:rsidP="00CB6D4A">
      <w:pPr>
        <w:spacing w:after="0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6.- Presentar copia de la Credencial de elector</w:t>
      </w:r>
    </w:p>
    <w:p w:rsidR="00CB6D4A" w:rsidRDefault="00CB6D4A" w:rsidP="00CB6D4A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:rsidR="0040745E" w:rsidRPr="000D0B11" w:rsidRDefault="00312433" w:rsidP="0040745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-ES"/>
        </w:rPr>
        <w:t>El registro</w:t>
      </w:r>
      <w:r w:rsidR="0040745E">
        <w:rPr>
          <w:rFonts w:cstheme="minorHAnsi"/>
          <w:sz w:val="20"/>
          <w:szCs w:val="20"/>
          <w:lang w:val="es-ES"/>
        </w:rPr>
        <w:t xml:space="preserve"> de ciudadanos deberá hacerse a partir del día 3 tres de Octubre del 2017 dos mil diecisiete y a más tardar el día 10 diez de Octubre del año en curso de las 9:00 nueve a las 15:00 quince horas, en las Oficinas de la Dirección de Participación Ciudadana a cargo de la LIC. KARINA YANETT AVALOS NARANJO, pues la elección será </w:t>
      </w:r>
      <w:r>
        <w:rPr>
          <w:rFonts w:cstheme="minorHAnsi"/>
          <w:sz w:val="20"/>
          <w:szCs w:val="20"/>
          <w:lang w:val="es-ES"/>
        </w:rPr>
        <w:t>determinada tomando en consideración los requisitos presentados por las personas registradas</w:t>
      </w:r>
      <w:r w:rsidR="0040745E">
        <w:rPr>
          <w:rFonts w:cstheme="minorHAnsi"/>
          <w:sz w:val="20"/>
          <w:szCs w:val="20"/>
          <w:lang w:val="es-ES"/>
        </w:rPr>
        <w:t>.</w:t>
      </w:r>
    </w:p>
    <w:p w:rsidR="000D0B11" w:rsidRDefault="000D0B11" w:rsidP="000D0B11">
      <w:pPr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L</w:t>
      </w:r>
      <w:r w:rsidRPr="000D0B11">
        <w:rPr>
          <w:rFonts w:cstheme="minorHAnsi"/>
          <w:sz w:val="20"/>
          <w:szCs w:val="20"/>
          <w:lang w:val="es-ES"/>
        </w:rPr>
        <w:t>a Instalación y toma de protesta del</w:t>
      </w:r>
      <w:r w:rsidR="003D5B39">
        <w:rPr>
          <w:rFonts w:cstheme="minorHAnsi"/>
          <w:sz w:val="20"/>
          <w:szCs w:val="20"/>
          <w:lang w:val="es-ES"/>
        </w:rPr>
        <w:t xml:space="preserve"> Organismos está prevista para</w:t>
      </w:r>
      <w:r w:rsidRPr="000D0B11">
        <w:rPr>
          <w:rFonts w:cstheme="minorHAnsi"/>
          <w:sz w:val="20"/>
          <w:szCs w:val="20"/>
          <w:lang w:val="es-ES"/>
        </w:rPr>
        <w:t xml:space="preserve"> llevar</w:t>
      </w:r>
      <w:r w:rsidR="003D5B39">
        <w:rPr>
          <w:rFonts w:cstheme="minorHAnsi"/>
          <w:sz w:val="20"/>
          <w:szCs w:val="20"/>
          <w:lang w:val="es-ES"/>
        </w:rPr>
        <w:t>se</w:t>
      </w:r>
      <w:r w:rsidRPr="000D0B11">
        <w:rPr>
          <w:rFonts w:cstheme="minorHAnsi"/>
          <w:sz w:val="20"/>
          <w:szCs w:val="20"/>
          <w:lang w:val="es-ES"/>
        </w:rPr>
        <w:t xml:space="preserve"> a cabo a las 1</w:t>
      </w:r>
      <w:r w:rsidR="0073205A">
        <w:rPr>
          <w:rFonts w:cstheme="minorHAnsi"/>
          <w:sz w:val="20"/>
          <w:szCs w:val="20"/>
          <w:lang w:val="es-ES"/>
        </w:rPr>
        <w:t>3</w:t>
      </w:r>
      <w:r w:rsidRPr="000D0B11">
        <w:rPr>
          <w:rFonts w:cstheme="minorHAnsi"/>
          <w:sz w:val="20"/>
          <w:szCs w:val="20"/>
          <w:lang w:val="es-ES"/>
        </w:rPr>
        <w:t xml:space="preserve">:00 </w:t>
      </w:r>
      <w:r w:rsidR="0073205A">
        <w:rPr>
          <w:rFonts w:cstheme="minorHAnsi"/>
          <w:sz w:val="20"/>
          <w:szCs w:val="20"/>
          <w:lang w:val="es-ES"/>
        </w:rPr>
        <w:t>tre</w:t>
      </w:r>
      <w:r w:rsidRPr="000D0B11">
        <w:rPr>
          <w:rFonts w:cstheme="minorHAnsi"/>
          <w:sz w:val="20"/>
          <w:szCs w:val="20"/>
          <w:lang w:val="es-ES"/>
        </w:rPr>
        <w:t xml:space="preserve">ce horas en punto del día </w:t>
      </w:r>
      <w:r w:rsidR="005B5099">
        <w:rPr>
          <w:rFonts w:cstheme="minorHAnsi"/>
          <w:sz w:val="20"/>
          <w:szCs w:val="20"/>
          <w:lang w:val="es-ES"/>
        </w:rPr>
        <w:t>1</w:t>
      </w:r>
      <w:r w:rsidR="0040745E">
        <w:rPr>
          <w:rFonts w:cstheme="minorHAnsi"/>
          <w:sz w:val="20"/>
          <w:szCs w:val="20"/>
          <w:lang w:val="es-ES"/>
        </w:rPr>
        <w:t>3 trece</w:t>
      </w:r>
      <w:r w:rsidRPr="000D0B11">
        <w:rPr>
          <w:rFonts w:cstheme="minorHAnsi"/>
          <w:sz w:val="20"/>
          <w:szCs w:val="20"/>
          <w:lang w:val="es-ES"/>
        </w:rPr>
        <w:t xml:space="preserve"> de Octubre del año en curso, en el salón del Pleno del Ayuntamiento de Ixtlahuacán de los Membrillos, Jalisco, ubicado en la Planta Alta de la Presidencia Municipal</w:t>
      </w:r>
      <w:r w:rsidR="0040745E">
        <w:rPr>
          <w:rFonts w:cstheme="minorHAnsi"/>
          <w:sz w:val="20"/>
          <w:szCs w:val="20"/>
          <w:lang w:val="es-ES"/>
        </w:rPr>
        <w:t>.</w:t>
      </w:r>
      <w:r w:rsidR="0073205A">
        <w:rPr>
          <w:rFonts w:cstheme="minorHAnsi"/>
          <w:sz w:val="20"/>
          <w:szCs w:val="20"/>
          <w:lang w:val="es-ES"/>
        </w:rPr>
        <w:t xml:space="preserve"> </w:t>
      </w:r>
    </w:p>
    <w:p w:rsidR="00B05EB7" w:rsidRPr="000D0B11" w:rsidRDefault="00B05EB7" w:rsidP="000D0B1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-ES"/>
        </w:rPr>
        <w:t>La presente convocatoria deberá publicarse en la Página Oficial del Gobierno Municipal, en las redes sociales y en las Delegaciones y Agencias Municipales.</w:t>
      </w:r>
    </w:p>
    <w:p w:rsidR="002B6884" w:rsidRPr="002E07B1" w:rsidRDefault="002B6884" w:rsidP="00D633F9">
      <w:pPr>
        <w:jc w:val="center"/>
        <w:rPr>
          <w:rFonts w:cstheme="minorHAnsi"/>
          <w:b/>
          <w:sz w:val="20"/>
          <w:szCs w:val="20"/>
        </w:rPr>
      </w:pPr>
      <w:r w:rsidRPr="002E07B1">
        <w:rPr>
          <w:rFonts w:cstheme="minorHAnsi"/>
          <w:b/>
          <w:sz w:val="20"/>
          <w:szCs w:val="20"/>
        </w:rPr>
        <w:t xml:space="preserve">IXTLAHUACAN DE LOS MEMBRILLOS, JALISCO, </w:t>
      </w:r>
      <w:r w:rsidR="007C6DA4">
        <w:rPr>
          <w:rFonts w:cstheme="minorHAnsi"/>
          <w:b/>
          <w:sz w:val="20"/>
          <w:szCs w:val="20"/>
        </w:rPr>
        <w:t>2</w:t>
      </w:r>
      <w:r w:rsidRPr="002E07B1">
        <w:rPr>
          <w:rFonts w:cstheme="minorHAnsi"/>
          <w:b/>
          <w:sz w:val="20"/>
          <w:szCs w:val="20"/>
        </w:rPr>
        <w:t xml:space="preserve"> DE </w:t>
      </w:r>
      <w:r w:rsidR="0073205A" w:rsidRPr="002E07B1">
        <w:rPr>
          <w:rFonts w:cstheme="minorHAnsi"/>
          <w:b/>
          <w:sz w:val="20"/>
          <w:szCs w:val="20"/>
        </w:rPr>
        <w:t>OCTUBRE</w:t>
      </w:r>
      <w:r w:rsidRPr="002E07B1">
        <w:rPr>
          <w:rFonts w:cstheme="minorHAnsi"/>
          <w:b/>
          <w:sz w:val="20"/>
          <w:szCs w:val="20"/>
        </w:rPr>
        <w:t xml:space="preserve"> DEL 201</w:t>
      </w:r>
      <w:r w:rsidR="007C6DA4">
        <w:rPr>
          <w:rFonts w:cstheme="minorHAnsi"/>
          <w:b/>
          <w:sz w:val="20"/>
          <w:szCs w:val="20"/>
        </w:rPr>
        <w:t>7</w:t>
      </w:r>
    </w:p>
    <w:p w:rsidR="00D633F9" w:rsidRPr="002E07B1" w:rsidRDefault="00D633F9" w:rsidP="00D633F9">
      <w:pPr>
        <w:jc w:val="center"/>
        <w:rPr>
          <w:rFonts w:cstheme="minorHAnsi"/>
          <w:b/>
          <w:sz w:val="20"/>
          <w:szCs w:val="20"/>
        </w:rPr>
      </w:pPr>
    </w:p>
    <w:p w:rsidR="00D633F9" w:rsidRPr="002E07B1" w:rsidRDefault="00D633F9" w:rsidP="00D633F9">
      <w:pPr>
        <w:spacing w:after="0"/>
        <w:jc w:val="center"/>
        <w:rPr>
          <w:rFonts w:cstheme="minorHAnsi"/>
          <w:b/>
          <w:sz w:val="20"/>
          <w:szCs w:val="20"/>
        </w:rPr>
      </w:pPr>
      <w:r w:rsidRPr="002E07B1">
        <w:rPr>
          <w:rFonts w:cstheme="minorHAnsi"/>
          <w:b/>
          <w:sz w:val="20"/>
          <w:szCs w:val="20"/>
        </w:rPr>
        <w:t>________________________________</w:t>
      </w:r>
      <w:r w:rsidR="006777A5" w:rsidRPr="002E07B1">
        <w:rPr>
          <w:rFonts w:cstheme="minorHAnsi"/>
          <w:b/>
          <w:sz w:val="20"/>
          <w:szCs w:val="20"/>
        </w:rPr>
        <w:t>_</w:t>
      </w:r>
    </w:p>
    <w:p w:rsidR="0073205A" w:rsidRPr="002E07B1" w:rsidRDefault="0073205A" w:rsidP="00D633F9">
      <w:pPr>
        <w:spacing w:after="0"/>
        <w:jc w:val="center"/>
        <w:rPr>
          <w:rFonts w:cstheme="minorHAnsi"/>
          <w:b/>
          <w:sz w:val="20"/>
          <w:szCs w:val="20"/>
        </w:rPr>
      </w:pPr>
      <w:r w:rsidRPr="002E07B1">
        <w:rPr>
          <w:rFonts w:cstheme="minorHAnsi"/>
          <w:b/>
          <w:sz w:val="20"/>
          <w:szCs w:val="20"/>
        </w:rPr>
        <w:t>DR. EDUARDO CERVANTES AGUILAR</w:t>
      </w:r>
    </w:p>
    <w:p w:rsidR="00472C0F" w:rsidRPr="00C33C8D" w:rsidRDefault="0073205A" w:rsidP="00781F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07B1">
        <w:rPr>
          <w:rFonts w:cstheme="minorHAnsi"/>
          <w:b/>
          <w:sz w:val="20"/>
          <w:szCs w:val="20"/>
        </w:rPr>
        <w:t>PRESIDENTE MUNICIPAL</w:t>
      </w:r>
      <w:r w:rsidR="00B276B1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sectPr w:rsidR="00472C0F" w:rsidRPr="00C33C8D" w:rsidSect="0040745E">
      <w:pgSz w:w="12242" w:h="20163" w:code="5"/>
      <w:pgMar w:top="2211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BE"/>
    <w:rsid w:val="0001516D"/>
    <w:rsid w:val="000A47F0"/>
    <w:rsid w:val="000A59A3"/>
    <w:rsid w:val="000D0B11"/>
    <w:rsid w:val="000E0FBD"/>
    <w:rsid w:val="000F360E"/>
    <w:rsid w:val="001521EF"/>
    <w:rsid w:val="00173EB8"/>
    <w:rsid w:val="00183EDE"/>
    <w:rsid w:val="001B66FA"/>
    <w:rsid w:val="001E24E4"/>
    <w:rsid w:val="001E64B4"/>
    <w:rsid w:val="0022336B"/>
    <w:rsid w:val="002419ED"/>
    <w:rsid w:val="0028617A"/>
    <w:rsid w:val="002B6884"/>
    <w:rsid w:val="002E07B1"/>
    <w:rsid w:val="00306AE1"/>
    <w:rsid w:val="00312433"/>
    <w:rsid w:val="003439B7"/>
    <w:rsid w:val="003C4D21"/>
    <w:rsid w:val="003D5B39"/>
    <w:rsid w:val="003E43AE"/>
    <w:rsid w:val="0040745E"/>
    <w:rsid w:val="00437E9B"/>
    <w:rsid w:val="00472C0F"/>
    <w:rsid w:val="005353BE"/>
    <w:rsid w:val="00590B3B"/>
    <w:rsid w:val="005926D0"/>
    <w:rsid w:val="005B5099"/>
    <w:rsid w:val="006050D3"/>
    <w:rsid w:val="006777A5"/>
    <w:rsid w:val="006A3977"/>
    <w:rsid w:val="006D20B6"/>
    <w:rsid w:val="00721F09"/>
    <w:rsid w:val="0073205A"/>
    <w:rsid w:val="00743826"/>
    <w:rsid w:val="00781FE9"/>
    <w:rsid w:val="007B5DC5"/>
    <w:rsid w:val="007C3AE4"/>
    <w:rsid w:val="007C6DA4"/>
    <w:rsid w:val="008279DB"/>
    <w:rsid w:val="0083084C"/>
    <w:rsid w:val="00854BCB"/>
    <w:rsid w:val="008F78B0"/>
    <w:rsid w:val="00A15020"/>
    <w:rsid w:val="00A75394"/>
    <w:rsid w:val="00AB5E59"/>
    <w:rsid w:val="00B047D3"/>
    <w:rsid w:val="00B05EB7"/>
    <w:rsid w:val="00B276B1"/>
    <w:rsid w:val="00B6110B"/>
    <w:rsid w:val="00B6255A"/>
    <w:rsid w:val="00B758C7"/>
    <w:rsid w:val="00B81503"/>
    <w:rsid w:val="00BA3743"/>
    <w:rsid w:val="00BC764E"/>
    <w:rsid w:val="00BD4F60"/>
    <w:rsid w:val="00C160C4"/>
    <w:rsid w:val="00C216C0"/>
    <w:rsid w:val="00C33C8D"/>
    <w:rsid w:val="00C6685F"/>
    <w:rsid w:val="00C96277"/>
    <w:rsid w:val="00CA3E60"/>
    <w:rsid w:val="00CB49E1"/>
    <w:rsid w:val="00CB6D4A"/>
    <w:rsid w:val="00CD7034"/>
    <w:rsid w:val="00CF3FF1"/>
    <w:rsid w:val="00D22832"/>
    <w:rsid w:val="00D507E2"/>
    <w:rsid w:val="00D633F9"/>
    <w:rsid w:val="00D74048"/>
    <w:rsid w:val="00D965FE"/>
    <w:rsid w:val="00E458B2"/>
    <w:rsid w:val="00E46D52"/>
    <w:rsid w:val="00E760E1"/>
    <w:rsid w:val="00E85693"/>
    <w:rsid w:val="00F06148"/>
    <w:rsid w:val="00F530E3"/>
    <w:rsid w:val="00F56696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308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3084C"/>
    <w:rPr>
      <w:rFonts w:ascii="Arial" w:eastAsia="Times New Roman" w:hAnsi="Arial" w:cs="Times New Roman"/>
      <w:b/>
      <w:sz w:val="28"/>
      <w:szCs w:val="20"/>
      <w:lang w:val="es-ES_tradnl" w:eastAsia="ar-SA"/>
    </w:rPr>
  </w:style>
  <w:style w:type="paragraph" w:customStyle="1" w:styleId="sangrar">
    <w:name w:val="sangrar"/>
    <w:basedOn w:val="Normal"/>
    <w:rsid w:val="0083084C"/>
    <w:pPr>
      <w:widowControl w:val="0"/>
      <w:suppressAutoHyphens/>
      <w:spacing w:after="0" w:line="240" w:lineRule="auto"/>
      <w:ind w:firstLine="284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3084C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83084C"/>
    <w:rPr>
      <w:rFonts w:ascii="Arial" w:eastAsia="Times New Roman" w:hAnsi="Arial" w:cs="Times New Roman"/>
      <w:b/>
      <w:sz w:val="28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semiHidden/>
    <w:rsid w:val="008308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3084C"/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8308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308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308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3084C"/>
    <w:rPr>
      <w:rFonts w:ascii="Arial" w:eastAsia="Times New Roman" w:hAnsi="Arial" w:cs="Times New Roman"/>
      <w:b/>
      <w:sz w:val="28"/>
      <w:szCs w:val="20"/>
      <w:lang w:val="es-ES_tradnl" w:eastAsia="ar-SA"/>
    </w:rPr>
  </w:style>
  <w:style w:type="paragraph" w:customStyle="1" w:styleId="sangrar">
    <w:name w:val="sangrar"/>
    <w:basedOn w:val="Normal"/>
    <w:rsid w:val="0083084C"/>
    <w:pPr>
      <w:widowControl w:val="0"/>
      <w:suppressAutoHyphens/>
      <w:spacing w:after="0" w:line="240" w:lineRule="auto"/>
      <w:ind w:firstLine="284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3084C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83084C"/>
    <w:rPr>
      <w:rFonts w:ascii="Arial" w:eastAsia="Times New Roman" w:hAnsi="Arial" w:cs="Times New Roman"/>
      <w:b/>
      <w:sz w:val="28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semiHidden/>
    <w:rsid w:val="008308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3084C"/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8308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308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SINDICATURA2</cp:lastModifiedBy>
  <cp:revision>2</cp:revision>
  <cp:lastPrinted>2017-10-02T17:11:00Z</cp:lastPrinted>
  <dcterms:created xsi:type="dcterms:W3CDTF">2017-10-04T18:48:00Z</dcterms:created>
  <dcterms:modified xsi:type="dcterms:W3CDTF">2017-10-04T18:48:00Z</dcterms:modified>
</cp:coreProperties>
</file>