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0C3D" w:rsidRDefault="007B0C3D" w:rsidP="00BA020E">
      <w:pPr>
        <w:jc w:val="center"/>
      </w:pPr>
    </w:p>
    <w:p w:rsidR="00272D2C" w:rsidRDefault="00272D2C" w:rsidP="00BA020E">
      <w:pPr>
        <w:jc w:val="center"/>
      </w:pPr>
      <w:r>
        <w:t>.</w:t>
      </w:r>
    </w:p>
    <w:p w:rsidR="00761497" w:rsidRDefault="00761497" w:rsidP="00BA020E">
      <w:pPr>
        <w:jc w:val="center"/>
      </w:pPr>
    </w:p>
    <w:p w:rsidR="00D5238D" w:rsidRDefault="00BA020E" w:rsidP="00BA020E">
      <w:pPr>
        <w:jc w:val="center"/>
      </w:pPr>
      <w:r>
        <w:rPr>
          <w:noProof/>
          <w:lang w:eastAsia="es-MX"/>
        </w:rPr>
        <w:drawing>
          <wp:inline distT="0" distB="0" distL="0" distR="0">
            <wp:extent cx="4185920" cy="1548130"/>
            <wp:effectExtent l="0" t="0" r="5080" b="0"/>
            <wp:docPr id="1" name="Imagen 1" descr="No hay texto alternativo automático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 hay texto alternativo automático disponible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5920" cy="1548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7FC8" w:rsidRDefault="00BA7FC8" w:rsidP="00BA020E">
      <w:pPr>
        <w:jc w:val="center"/>
      </w:pPr>
    </w:p>
    <w:p w:rsidR="00BA020E" w:rsidRPr="007B5C23" w:rsidRDefault="00FB3A78" w:rsidP="007B5C23">
      <w:pPr>
        <w:pStyle w:val="Sinespaciad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Garamond" w:hAnsi="Garamond"/>
          <w:b/>
          <w:sz w:val="28"/>
        </w:rPr>
      </w:pPr>
      <w:r>
        <w:rPr>
          <w:rFonts w:ascii="Garamond" w:hAnsi="Garamond"/>
          <w:b/>
          <w:sz w:val="28"/>
        </w:rPr>
        <w:t>Indicadores de desempeño municipal.</w:t>
      </w:r>
    </w:p>
    <w:p w:rsidR="007B5C23" w:rsidRDefault="007B5C23" w:rsidP="007B5C23">
      <w:pPr>
        <w:pStyle w:val="Sinespaciado"/>
        <w:rPr>
          <w:rFonts w:ascii="Garamond" w:hAnsi="Garamond"/>
          <w:sz w:val="24"/>
        </w:rPr>
      </w:pPr>
    </w:p>
    <w:p w:rsidR="00BA7FC8" w:rsidRDefault="00BA7FC8" w:rsidP="007B5C23">
      <w:pPr>
        <w:pStyle w:val="Sinespaciado"/>
        <w:rPr>
          <w:rFonts w:ascii="Garamond" w:hAnsi="Garamond"/>
          <w:sz w:val="24"/>
        </w:rPr>
      </w:pPr>
    </w:p>
    <w:tbl>
      <w:tblPr>
        <w:tblStyle w:val="Tablaconcuadrcula"/>
        <w:tblW w:w="0" w:type="auto"/>
        <w:tblCellSpacing w:w="20" w:type="dxa"/>
        <w:tblBorders>
          <w:top w:val="outset" w:sz="8" w:space="0" w:color="auto"/>
          <w:left w:val="outset" w:sz="8" w:space="0" w:color="auto"/>
          <w:bottom w:val="outset" w:sz="8" w:space="0" w:color="auto"/>
          <w:right w:val="outset" w:sz="8" w:space="0" w:color="auto"/>
          <w:insideH w:val="outset" w:sz="8" w:space="0" w:color="auto"/>
          <w:insideV w:val="outset" w:sz="8" w:space="0" w:color="auto"/>
        </w:tblBorders>
        <w:tblLook w:val="04A0" w:firstRow="1" w:lastRow="0" w:firstColumn="1" w:lastColumn="0" w:noHBand="0" w:noVBand="1"/>
      </w:tblPr>
      <w:tblGrid>
        <w:gridCol w:w="3974"/>
        <w:gridCol w:w="4844"/>
      </w:tblGrid>
      <w:tr w:rsidR="00CE0E93" w:rsidTr="004F182A">
        <w:trPr>
          <w:tblCellSpacing w:w="20" w:type="dxa"/>
        </w:trPr>
        <w:tc>
          <w:tcPr>
            <w:tcW w:w="3914" w:type="dxa"/>
            <w:vAlign w:val="center"/>
          </w:tcPr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</w:p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  <w:r w:rsidRPr="007B5C23">
              <w:rPr>
                <w:rFonts w:ascii="Garamond" w:hAnsi="Garamond"/>
                <w:sz w:val="24"/>
              </w:rPr>
              <w:t>Dependencia:</w:t>
            </w:r>
          </w:p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</w:p>
        </w:tc>
        <w:tc>
          <w:tcPr>
            <w:tcW w:w="4784" w:type="dxa"/>
            <w:vAlign w:val="center"/>
          </w:tcPr>
          <w:p w:rsidR="00CE0E93" w:rsidRPr="00BA7FC8" w:rsidRDefault="00CE0E93" w:rsidP="004F182A">
            <w:pPr>
              <w:pStyle w:val="Sinespaciado"/>
              <w:rPr>
                <w:rFonts w:ascii="Garamond" w:hAnsi="Garamond"/>
                <w:b/>
                <w:color w:val="FF0000"/>
                <w:sz w:val="28"/>
              </w:rPr>
            </w:pPr>
            <w:r>
              <w:rPr>
                <w:rFonts w:ascii="Garamond" w:hAnsi="Garamond"/>
                <w:b/>
                <w:color w:val="FF0000"/>
                <w:sz w:val="28"/>
              </w:rPr>
              <w:t>Juzgado Municipal.</w:t>
            </w:r>
          </w:p>
        </w:tc>
      </w:tr>
      <w:tr w:rsidR="00CE0E93" w:rsidTr="004F182A">
        <w:trPr>
          <w:tblCellSpacing w:w="20" w:type="dxa"/>
        </w:trPr>
        <w:tc>
          <w:tcPr>
            <w:tcW w:w="3914" w:type="dxa"/>
            <w:vAlign w:val="center"/>
          </w:tcPr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</w:p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  <w:r w:rsidRPr="007B5C23">
              <w:rPr>
                <w:rFonts w:ascii="Garamond" w:hAnsi="Garamond"/>
                <w:sz w:val="24"/>
              </w:rPr>
              <w:t>Nombre del programa/proyecto/servicio/campaña</w:t>
            </w:r>
            <w:r>
              <w:rPr>
                <w:rFonts w:ascii="Garamond" w:hAnsi="Garamond"/>
                <w:sz w:val="24"/>
              </w:rPr>
              <w:t>:</w:t>
            </w:r>
          </w:p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</w:p>
        </w:tc>
        <w:tc>
          <w:tcPr>
            <w:tcW w:w="4784" w:type="dxa"/>
            <w:vAlign w:val="center"/>
          </w:tcPr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b/>
                <w:color w:val="FF0000"/>
                <w:sz w:val="28"/>
              </w:rPr>
              <w:t>Atención a faltas administrativas.</w:t>
            </w:r>
          </w:p>
        </w:tc>
      </w:tr>
      <w:tr w:rsidR="00CE0E93" w:rsidTr="004F182A">
        <w:trPr>
          <w:trHeight w:val="1105"/>
          <w:tblCellSpacing w:w="20" w:type="dxa"/>
        </w:trPr>
        <w:tc>
          <w:tcPr>
            <w:tcW w:w="3914" w:type="dxa"/>
            <w:vAlign w:val="center"/>
          </w:tcPr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sz w:val="24"/>
              </w:rPr>
              <w:t>Eje de gobierno.</w:t>
            </w:r>
          </w:p>
        </w:tc>
        <w:tc>
          <w:tcPr>
            <w:tcW w:w="4784" w:type="dxa"/>
            <w:vAlign w:val="center"/>
          </w:tcPr>
          <w:p w:rsidR="00CE0E93" w:rsidRDefault="00CE0E93" w:rsidP="004F182A">
            <w:pPr>
              <w:pStyle w:val="Sinespaciado"/>
              <w:jc w:val="both"/>
              <w:rPr>
                <w:rFonts w:ascii="Garamond" w:hAnsi="Garamond"/>
                <w:b/>
                <w:color w:val="FF0000"/>
                <w:sz w:val="28"/>
              </w:rPr>
            </w:pPr>
            <w:r>
              <w:rPr>
                <w:rFonts w:ascii="Garamond" w:hAnsi="Garamond"/>
                <w:b/>
                <w:color w:val="FF0000"/>
                <w:sz w:val="28"/>
              </w:rPr>
              <w:t>Garantizar la seguridad pública de la población.</w:t>
            </w:r>
          </w:p>
        </w:tc>
      </w:tr>
      <w:tr w:rsidR="00CE0E93" w:rsidTr="004F182A">
        <w:trPr>
          <w:trHeight w:val="909"/>
          <w:tblCellSpacing w:w="20" w:type="dxa"/>
        </w:trPr>
        <w:tc>
          <w:tcPr>
            <w:tcW w:w="3914" w:type="dxa"/>
            <w:vAlign w:val="center"/>
          </w:tcPr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  <w:r w:rsidRPr="00BA7FC8">
              <w:rPr>
                <w:rFonts w:ascii="Garamond" w:hAnsi="Garamond"/>
                <w:sz w:val="24"/>
              </w:rPr>
              <w:t>Definición:</w:t>
            </w:r>
          </w:p>
        </w:tc>
        <w:tc>
          <w:tcPr>
            <w:tcW w:w="4784" w:type="dxa"/>
            <w:vAlign w:val="center"/>
          </w:tcPr>
          <w:p w:rsidR="00CE0E93" w:rsidRPr="00BA7FC8" w:rsidRDefault="00CE0E93" w:rsidP="004F182A">
            <w:pPr>
              <w:pStyle w:val="Default"/>
              <w:jc w:val="both"/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</w:pPr>
            <w:r w:rsidRPr="00AD30A3"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  <w:t xml:space="preserve">Número </w:t>
            </w:r>
            <w:r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  <w:t>de detenciones y retenciones por faltas administrativas.</w:t>
            </w:r>
          </w:p>
        </w:tc>
      </w:tr>
      <w:tr w:rsidR="00CE0E93" w:rsidTr="004F182A">
        <w:trPr>
          <w:tblCellSpacing w:w="20" w:type="dxa"/>
        </w:trPr>
        <w:tc>
          <w:tcPr>
            <w:tcW w:w="3914" w:type="dxa"/>
            <w:vAlign w:val="center"/>
          </w:tcPr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</w:p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  <w:r w:rsidRPr="00BA7FC8">
              <w:rPr>
                <w:rFonts w:ascii="Garamond" w:hAnsi="Garamond"/>
                <w:sz w:val="24"/>
              </w:rPr>
              <w:t>Magnitud:</w:t>
            </w:r>
          </w:p>
          <w:p w:rsidR="00CE0E93" w:rsidRPr="002B3E8F" w:rsidRDefault="00CE0E93" w:rsidP="004F182A">
            <w:pPr>
              <w:pStyle w:val="Sinespaciado"/>
              <w:rPr>
                <w:rFonts w:ascii="Garamond" w:hAnsi="Garamond"/>
              </w:rPr>
            </w:pPr>
          </w:p>
        </w:tc>
        <w:tc>
          <w:tcPr>
            <w:tcW w:w="4784" w:type="dxa"/>
            <w:vAlign w:val="center"/>
          </w:tcPr>
          <w:p w:rsidR="00CE0E93" w:rsidRPr="00AD30A3" w:rsidRDefault="00CE0E93" w:rsidP="004F182A">
            <w:pPr>
              <w:pStyle w:val="Default"/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</w:pPr>
            <w:r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  <w:t>E</w:t>
            </w:r>
            <w:r w:rsidRPr="00AD30A3"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  <w:t>fic</w:t>
            </w:r>
            <w:r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  <w:t>acia</w:t>
            </w:r>
            <w:r w:rsidRPr="00AD30A3"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  <w:t>.</w:t>
            </w:r>
          </w:p>
        </w:tc>
      </w:tr>
      <w:tr w:rsidR="00CE0E93" w:rsidTr="004F182A">
        <w:trPr>
          <w:tblCellSpacing w:w="20" w:type="dxa"/>
        </w:trPr>
        <w:tc>
          <w:tcPr>
            <w:tcW w:w="3914" w:type="dxa"/>
            <w:vAlign w:val="center"/>
          </w:tcPr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</w:p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sz w:val="24"/>
              </w:rPr>
              <w:t>Unidad de medida del indicador:</w:t>
            </w:r>
          </w:p>
          <w:p w:rsidR="00CE0E93" w:rsidRDefault="00CE0E93" w:rsidP="004F182A">
            <w:pPr>
              <w:pStyle w:val="Sinespaciado"/>
              <w:rPr>
                <w:rFonts w:ascii="Garamond" w:hAnsi="Garamond"/>
              </w:rPr>
            </w:pPr>
          </w:p>
        </w:tc>
        <w:tc>
          <w:tcPr>
            <w:tcW w:w="4784" w:type="dxa"/>
            <w:vAlign w:val="center"/>
          </w:tcPr>
          <w:p w:rsidR="00CE0E93" w:rsidRDefault="00CE0E93" w:rsidP="004F182A">
            <w:pPr>
              <w:pStyle w:val="Sinespaciado"/>
              <w:jc w:val="both"/>
              <w:rPr>
                <w:rFonts w:ascii="Garamond" w:hAnsi="Garamond"/>
                <w:b/>
                <w:color w:val="FF0000"/>
                <w:sz w:val="28"/>
              </w:rPr>
            </w:pPr>
            <w:r w:rsidRPr="00AD30A3">
              <w:rPr>
                <w:rFonts w:ascii="Garamond" w:hAnsi="Garamond"/>
                <w:b/>
                <w:color w:val="FF0000"/>
                <w:sz w:val="28"/>
              </w:rPr>
              <w:t xml:space="preserve">Número </w:t>
            </w:r>
            <w:r>
              <w:rPr>
                <w:rFonts w:ascii="Garamond" w:hAnsi="Garamond"/>
                <w:b/>
                <w:color w:val="FF0000"/>
                <w:sz w:val="28"/>
              </w:rPr>
              <w:t>de detenciones y retenciones.</w:t>
            </w:r>
          </w:p>
        </w:tc>
      </w:tr>
    </w:tbl>
    <w:p w:rsidR="00BA7FC8" w:rsidRDefault="00BA7FC8" w:rsidP="007B5C23">
      <w:pPr>
        <w:pStyle w:val="Sinespaciado"/>
        <w:rPr>
          <w:rFonts w:ascii="Garamond" w:hAnsi="Garamond"/>
          <w:sz w:val="24"/>
        </w:rPr>
      </w:pPr>
    </w:p>
    <w:p w:rsidR="00BA7FC8" w:rsidRDefault="00BA7FC8" w:rsidP="007B5C23">
      <w:pPr>
        <w:pStyle w:val="Sinespaciado"/>
        <w:rPr>
          <w:rFonts w:ascii="Garamond" w:hAnsi="Garamond"/>
          <w:sz w:val="24"/>
        </w:rPr>
      </w:pPr>
    </w:p>
    <w:p w:rsidR="00BA7FC8" w:rsidRDefault="00BA7FC8" w:rsidP="007B5C23">
      <w:pPr>
        <w:pStyle w:val="Sinespaciado"/>
        <w:rPr>
          <w:rFonts w:ascii="Garamond" w:hAnsi="Garamond"/>
          <w:sz w:val="24"/>
        </w:rPr>
      </w:pPr>
    </w:p>
    <w:p w:rsidR="002B3E8F" w:rsidRDefault="002B3E8F" w:rsidP="007B5C23">
      <w:pPr>
        <w:pStyle w:val="Sinespaciado"/>
        <w:rPr>
          <w:rFonts w:ascii="Garamond" w:hAnsi="Garamond"/>
          <w:sz w:val="24"/>
        </w:rPr>
      </w:pPr>
    </w:p>
    <w:p w:rsidR="004C15FF" w:rsidRDefault="004C15FF" w:rsidP="007B5C23">
      <w:pPr>
        <w:pStyle w:val="Sinespaciado"/>
        <w:rPr>
          <w:rFonts w:ascii="Garamond" w:hAnsi="Garamond"/>
          <w:sz w:val="24"/>
        </w:rPr>
      </w:pPr>
    </w:p>
    <w:p w:rsidR="004C15FF" w:rsidRDefault="004C15FF" w:rsidP="007B5C23">
      <w:pPr>
        <w:pStyle w:val="Sinespaciado"/>
        <w:rPr>
          <w:rFonts w:ascii="Garamond" w:hAnsi="Garamond"/>
          <w:sz w:val="24"/>
        </w:rPr>
      </w:pPr>
    </w:p>
    <w:p w:rsidR="008968E7" w:rsidRDefault="008968E7" w:rsidP="007B5C23">
      <w:pPr>
        <w:pStyle w:val="Sinespaciado"/>
        <w:rPr>
          <w:rFonts w:ascii="Garamond" w:hAnsi="Garamond"/>
          <w:sz w:val="24"/>
        </w:rPr>
        <w:sectPr w:rsidR="008968E7"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:rsidR="004C15FF" w:rsidRPr="003224CE" w:rsidRDefault="003224CE" w:rsidP="003D2CCC">
      <w:pPr>
        <w:pStyle w:val="Sinespaciado"/>
        <w:jc w:val="center"/>
        <w:rPr>
          <w:rFonts w:ascii="Garamond" w:hAnsi="Garamond"/>
          <w:sz w:val="24"/>
        </w:rPr>
      </w:pPr>
      <w:r>
        <w:rPr>
          <w:rFonts w:ascii="Garamond" w:hAnsi="Garamond"/>
          <w:noProof/>
          <w:sz w:val="24"/>
          <w:lang w:eastAsia="es-MX"/>
        </w:rPr>
        <w:lastRenderedPageBreak/>
        <w:drawing>
          <wp:inline distT="0" distB="0" distL="0" distR="0">
            <wp:extent cx="5611361" cy="980949"/>
            <wp:effectExtent l="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LOGO2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1361" cy="980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4ECC" w:rsidRDefault="00E44ECC" w:rsidP="003D2CCC">
      <w:pPr>
        <w:pStyle w:val="Sinespaciado"/>
        <w:jc w:val="center"/>
        <w:rPr>
          <w:rFonts w:ascii="Garamond" w:hAnsi="Garamond"/>
          <w:sz w:val="24"/>
        </w:rPr>
      </w:pPr>
    </w:p>
    <w:p w:rsidR="00E44ECC" w:rsidRDefault="00E44ECC" w:rsidP="003D2CCC">
      <w:pPr>
        <w:pStyle w:val="Sinespaciado"/>
        <w:jc w:val="center"/>
        <w:rPr>
          <w:rFonts w:ascii="Garamond" w:hAnsi="Garamond"/>
          <w:sz w:val="24"/>
        </w:rPr>
      </w:pPr>
    </w:p>
    <w:p w:rsidR="00E44ECC" w:rsidRDefault="00E44ECC" w:rsidP="003D2CCC">
      <w:pPr>
        <w:pStyle w:val="Sinespaciado"/>
        <w:jc w:val="center"/>
        <w:rPr>
          <w:rFonts w:ascii="Garamond" w:hAnsi="Garamond"/>
          <w:sz w:val="24"/>
        </w:rPr>
      </w:pPr>
    </w:p>
    <w:tbl>
      <w:tblPr>
        <w:tblpPr w:leftFromText="141" w:rightFromText="141" w:vertAnchor="page" w:horzAnchor="margin" w:tblpXSpec="center" w:tblpY="4371"/>
        <w:tblW w:w="17308" w:type="dxa"/>
        <w:jc w:val="center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3"/>
        <w:gridCol w:w="2647"/>
        <w:gridCol w:w="1914"/>
        <w:gridCol w:w="2136"/>
        <w:gridCol w:w="1062"/>
        <w:gridCol w:w="746"/>
        <w:gridCol w:w="851"/>
        <w:gridCol w:w="992"/>
        <w:gridCol w:w="1725"/>
        <w:gridCol w:w="1840"/>
        <w:gridCol w:w="1702"/>
      </w:tblGrid>
      <w:tr w:rsidR="00E44ECC" w:rsidRPr="00E8214E" w:rsidTr="004F182A">
        <w:trPr>
          <w:trHeight w:val="1100"/>
          <w:tblCellSpacing w:w="20" w:type="dxa"/>
          <w:jc w:val="center"/>
        </w:trPr>
        <w:tc>
          <w:tcPr>
            <w:tcW w:w="6194" w:type="dxa"/>
            <w:gridSpan w:val="3"/>
            <w:vMerge w:val="restart"/>
            <w:shd w:val="clear" w:color="auto" w:fill="auto"/>
            <w:noWrap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DENOMINACIÓN</w:t>
            </w:r>
          </w:p>
        </w:tc>
        <w:tc>
          <w:tcPr>
            <w:tcW w:w="2096" w:type="dxa"/>
            <w:vMerge w:val="restart"/>
            <w:shd w:val="clear" w:color="auto" w:fill="auto"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TIPO DE INDICADOR</w:t>
            </w:r>
          </w:p>
        </w:tc>
        <w:tc>
          <w:tcPr>
            <w:tcW w:w="3611" w:type="dxa"/>
            <w:gridSpan w:val="4"/>
            <w:shd w:val="clear" w:color="auto" w:fill="auto"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DIMENSIÓN A MEDIR</w:t>
            </w:r>
          </w:p>
        </w:tc>
        <w:tc>
          <w:tcPr>
            <w:tcW w:w="1685" w:type="dxa"/>
            <w:vMerge w:val="restart"/>
            <w:shd w:val="clear" w:color="auto" w:fill="auto"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UNIDAD DE MEDIDA</w:t>
            </w:r>
          </w:p>
        </w:tc>
        <w:tc>
          <w:tcPr>
            <w:tcW w:w="3482" w:type="dxa"/>
            <w:gridSpan w:val="2"/>
            <w:shd w:val="clear" w:color="auto" w:fill="auto"/>
            <w:noWrap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VALOR DE LA META</w:t>
            </w:r>
          </w:p>
        </w:tc>
      </w:tr>
      <w:tr w:rsidR="00E44ECC" w:rsidRPr="00E8214E" w:rsidTr="004F182A">
        <w:trPr>
          <w:trHeight w:val="1003"/>
          <w:tblCellSpacing w:w="20" w:type="dxa"/>
          <w:jc w:val="center"/>
        </w:trPr>
        <w:tc>
          <w:tcPr>
            <w:tcW w:w="6194" w:type="dxa"/>
            <w:gridSpan w:val="3"/>
            <w:vMerge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096" w:type="dxa"/>
            <w:vMerge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22" w:type="dxa"/>
            <w:shd w:val="clear" w:color="auto" w:fill="auto"/>
            <w:noWrap/>
            <w:textDirection w:val="tbRl"/>
            <w:vAlign w:val="bottom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Eficacia</w:t>
            </w:r>
          </w:p>
        </w:tc>
        <w:tc>
          <w:tcPr>
            <w:tcW w:w="706" w:type="dxa"/>
            <w:shd w:val="clear" w:color="auto" w:fill="auto"/>
            <w:noWrap/>
            <w:textDirection w:val="tbRl"/>
            <w:vAlign w:val="bottom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Eficiencia</w:t>
            </w:r>
          </w:p>
        </w:tc>
        <w:tc>
          <w:tcPr>
            <w:tcW w:w="811" w:type="dxa"/>
            <w:shd w:val="clear" w:color="auto" w:fill="auto"/>
            <w:noWrap/>
            <w:textDirection w:val="tbRl"/>
            <w:vAlign w:val="bottom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Economía</w:t>
            </w:r>
          </w:p>
        </w:tc>
        <w:tc>
          <w:tcPr>
            <w:tcW w:w="952" w:type="dxa"/>
            <w:shd w:val="clear" w:color="auto" w:fill="auto"/>
            <w:noWrap/>
            <w:textDirection w:val="tbRl"/>
            <w:vAlign w:val="bottom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Calidad</w:t>
            </w:r>
          </w:p>
        </w:tc>
        <w:tc>
          <w:tcPr>
            <w:tcW w:w="1685" w:type="dxa"/>
            <w:vMerge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Absoluto (A)</w:t>
            </w:r>
          </w:p>
        </w:tc>
        <w:tc>
          <w:tcPr>
            <w:tcW w:w="1642" w:type="dxa"/>
            <w:shd w:val="clear" w:color="auto" w:fill="auto"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Relativo (B)</w:t>
            </w:r>
          </w:p>
        </w:tc>
      </w:tr>
      <w:tr w:rsidR="00E44ECC" w:rsidRPr="00F668B9" w:rsidTr="005C7B4C">
        <w:trPr>
          <w:trHeight w:val="301"/>
          <w:tblCellSpacing w:w="20" w:type="dxa"/>
          <w:jc w:val="center"/>
        </w:trPr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 </w:t>
            </w: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 Retención / Detención.</w:t>
            </w:r>
          </w:p>
        </w:tc>
        <w:tc>
          <w:tcPr>
            <w:tcW w:w="2607" w:type="dxa"/>
            <w:shd w:val="clear" w:color="auto" w:fill="auto"/>
            <w:noWrap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Falta administrativa.</w:t>
            </w:r>
          </w:p>
        </w:tc>
        <w:tc>
          <w:tcPr>
            <w:tcW w:w="1874" w:type="dxa"/>
            <w:shd w:val="clear" w:color="auto" w:fill="auto"/>
            <w:vAlign w:val="center"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Periodo  de tiempo.</w:t>
            </w:r>
          </w:p>
        </w:tc>
        <w:tc>
          <w:tcPr>
            <w:tcW w:w="2096" w:type="dxa"/>
            <w:vMerge w:val="restart"/>
            <w:shd w:val="clear" w:color="auto" w:fill="auto"/>
            <w:noWrap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Cuantitativo</w:t>
            </w:r>
          </w:p>
        </w:tc>
        <w:tc>
          <w:tcPr>
            <w:tcW w:w="1022" w:type="dxa"/>
            <w:vMerge w:val="restart"/>
            <w:shd w:val="clear" w:color="auto" w:fill="auto"/>
            <w:noWrap/>
            <w:textDirection w:val="tbRl"/>
            <w:vAlign w:val="bottom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noProof/>
                <w:color w:val="000000"/>
                <w:sz w:val="24"/>
                <w:szCs w:val="24"/>
                <w:lang w:eastAsia="es-MX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-520700</wp:posOffset>
                  </wp:positionH>
                  <wp:positionV relativeFrom="paragraph">
                    <wp:posOffset>484975</wp:posOffset>
                  </wp:positionV>
                  <wp:extent cx="152400" cy="152400"/>
                  <wp:effectExtent l="0" t="0" r="0" b="0"/>
                  <wp:wrapNone/>
                  <wp:docPr id="6" name="Imagen 6" descr="https://image.freepik.com/iconos-gratis/correcta--simbolo-ios-interfaz-7_318-3483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n 3" descr="https://image.freepik.com/iconos-gratis/correcta--simbolo-ios-interfaz-7_318-34837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06" w:type="dxa"/>
            <w:vMerge w:val="restart"/>
            <w:shd w:val="clear" w:color="auto" w:fill="auto"/>
            <w:noWrap/>
            <w:textDirection w:val="tbRl"/>
            <w:vAlign w:val="bottom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1" w:type="dxa"/>
            <w:vMerge w:val="restart"/>
            <w:shd w:val="clear" w:color="auto" w:fill="auto"/>
            <w:noWrap/>
            <w:textDirection w:val="tbRl"/>
            <w:vAlign w:val="bottom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2" w:type="dxa"/>
            <w:vMerge w:val="restart"/>
            <w:shd w:val="clear" w:color="auto" w:fill="auto"/>
            <w:noWrap/>
            <w:textDirection w:val="tbRl"/>
            <w:vAlign w:val="bottom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5" w:type="dxa"/>
            <w:vMerge w:val="restart"/>
            <w:shd w:val="clear" w:color="auto" w:fill="auto"/>
            <w:vAlign w:val="center"/>
            <w:hideMark/>
          </w:tcPr>
          <w:p w:rsidR="00E44ECC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Número de retenciones/</w:t>
            </w:r>
          </w:p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detenciones.</w:t>
            </w:r>
          </w:p>
        </w:tc>
        <w:tc>
          <w:tcPr>
            <w:tcW w:w="1800" w:type="dxa"/>
            <w:vMerge w:val="restart"/>
            <w:shd w:val="clear" w:color="auto" w:fill="auto"/>
            <w:noWrap/>
            <w:vAlign w:val="center"/>
          </w:tcPr>
          <w:p w:rsidR="00E44ECC" w:rsidRDefault="00D66A46" w:rsidP="009E016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4</w:t>
            </w:r>
          </w:p>
          <w:p w:rsidR="004C66AC" w:rsidRPr="00E8214E" w:rsidRDefault="004C66AC" w:rsidP="009E016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42" w:type="dxa"/>
            <w:vMerge w:val="restart"/>
            <w:shd w:val="clear" w:color="auto" w:fill="auto"/>
            <w:vAlign w:val="center"/>
          </w:tcPr>
          <w:p w:rsidR="00E44ECC" w:rsidRPr="00F668B9" w:rsidRDefault="00D66A46" w:rsidP="002C15A3">
            <w:pPr>
              <w:tabs>
                <w:tab w:val="left" w:pos="898"/>
              </w:tabs>
              <w:rPr>
                <w:rFonts w:ascii="Garamond" w:eastAsia="Times New Roman" w:hAnsi="Garamond" w:cs="Times New Roman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sz w:val="24"/>
                <w:szCs w:val="24"/>
                <w:lang w:eastAsia="es-MX"/>
              </w:rPr>
              <w:t>100</w:t>
            </w:r>
          </w:p>
        </w:tc>
      </w:tr>
      <w:tr w:rsidR="0022269D" w:rsidRPr="00E8214E" w:rsidTr="002A7982">
        <w:trPr>
          <w:trHeight w:val="346"/>
          <w:tblCellSpacing w:w="20" w:type="dxa"/>
          <w:jc w:val="center"/>
        </w:trPr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2269D" w:rsidRPr="00E8214E" w:rsidRDefault="0022269D" w:rsidP="0022269D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Retención.</w:t>
            </w:r>
          </w:p>
        </w:tc>
        <w:tc>
          <w:tcPr>
            <w:tcW w:w="2607" w:type="dxa"/>
            <w:shd w:val="clear" w:color="auto" w:fill="auto"/>
            <w:noWrap/>
            <w:vAlign w:val="center"/>
            <w:hideMark/>
          </w:tcPr>
          <w:p w:rsidR="0022269D" w:rsidRDefault="0022269D" w:rsidP="0022269D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Todas</w:t>
            </w:r>
          </w:p>
          <w:p w:rsidR="003E4348" w:rsidRDefault="003E4348" w:rsidP="0022269D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  <w:p w:rsidR="003E4348" w:rsidRPr="00E8214E" w:rsidRDefault="003E4348" w:rsidP="0022269D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874" w:type="dxa"/>
            <w:shd w:val="clear" w:color="auto" w:fill="auto"/>
          </w:tcPr>
          <w:p w:rsidR="0022269D" w:rsidRPr="002B3A5C" w:rsidRDefault="00D66A46" w:rsidP="00E54EA1">
            <w:pP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Junio </w:t>
            </w:r>
            <w:r w:rsidR="00755F14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2026</w:t>
            </w:r>
          </w:p>
        </w:tc>
        <w:tc>
          <w:tcPr>
            <w:tcW w:w="2096" w:type="dxa"/>
            <w:vMerge/>
            <w:shd w:val="clear" w:color="auto" w:fill="auto"/>
            <w:vAlign w:val="center"/>
            <w:hideMark/>
          </w:tcPr>
          <w:p w:rsidR="0022269D" w:rsidRPr="00E8214E" w:rsidRDefault="0022269D" w:rsidP="0022269D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22" w:type="dxa"/>
            <w:vMerge/>
            <w:shd w:val="clear" w:color="auto" w:fill="auto"/>
            <w:noWrap/>
            <w:vAlign w:val="bottom"/>
            <w:hideMark/>
          </w:tcPr>
          <w:p w:rsidR="0022269D" w:rsidRPr="00E8214E" w:rsidRDefault="0022269D" w:rsidP="0022269D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6" w:type="dxa"/>
            <w:vMerge/>
            <w:shd w:val="clear" w:color="auto" w:fill="auto"/>
            <w:noWrap/>
            <w:vAlign w:val="bottom"/>
            <w:hideMark/>
          </w:tcPr>
          <w:p w:rsidR="0022269D" w:rsidRPr="00E8214E" w:rsidRDefault="0022269D" w:rsidP="0022269D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1" w:type="dxa"/>
            <w:vMerge/>
            <w:shd w:val="clear" w:color="auto" w:fill="auto"/>
            <w:noWrap/>
            <w:vAlign w:val="bottom"/>
            <w:hideMark/>
          </w:tcPr>
          <w:p w:rsidR="0022269D" w:rsidRPr="00E8214E" w:rsidRDefault="0022269D" w:rsidP="0022269D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2" w:type="dxa"/>
            <w:vMerge/>
            <w:shd w:val="clear" w:color="auto" w:fill="auto"/>
            <w:noWrap/>
            <w:vAlign w:val="bottom"/>
            <w:hideMark/>
          </w:tcPr>
          <w:p w:rsidR="0022269D" w:rsidRPr="00E8214E" w:rsidRDefault="0022269D" w:rsidP="0022269D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5" w:type="dxa"/>
            <w:vMerge/>
            <w:vAlign w:val="center"/>
            <w:hideMark/>
          </w:tcPr>
          <w:p w:rsidR="0022269D" w:rsidRPr="00E8214E" w:rsidRDefault="0022269D" w:rsidP="0022269D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800" w:type="dxa"/>
            <w:vMerge/>
            <w:shd w:val="clear" w:color="auto" w:fill="auto"/>
            <w:vAlign w:val="center"/>
          </w:tcPr>
          <w:p w:rsidR="0022269D" w:rsidRPr="00E8214E" w:rsidRDefault="0022269D" w:rsidP="00570E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42" w:type="dxa"/>
            <w:vMerge/>
            <w:shd w:val="clear" w:color="auto" w:fill="auto"/>
            <w:noWrap/>
            <w:vAlign w:val="center"/>
          </w:tcPr>
          <w:p w:rsidR="0022269D" w:rsidRPr="00E8214E" w:rsidRDefault="0022269D" w:rsidP="0022269D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</w:tr>
      <w:tr w:rsidR="00DD6BB2" w:rsidRPr="00E8214E" w:rsidTr="002A7982">
        <w:trPr>
          <w:trHeight w:val="865"/>
          <w:tblCellSpacing w:w="20" w:type="dxa"/>
          <w:jc w:val="center"/>
        </w:trPr>
        <w:tc>
          <w:tcPr>
            <w:tcW w:w="1633" w:type="dxa"/>
            <w:shd w:val="clear" w:color="auto" w:fill="auto"/>
            <w:noWrap/>
            <w:vAlign w:val="center"/>
          </w:tcPr>
          <w:p w:rsidR="00DD6BB2" w:rsidRDefault="00DD6BB2" w:rsidP="00DD6BB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7" w:type="dxa"/>
            <w:shd w:val="clear" w:color="auto" w:fill="auto"/>
            <w:noWrap/>
            <w:vAlign w:val="center"/>
          </w:tcPr>
          <w:p w:rsidR="00DD6BB2" w:rsidRDefault="00DD6BB2" w:rsidP="00DD6BB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Todas</w:t>
            </w:r>
          </w:p>
        </w:tc>
        <w:tc>
          <w:tcPr>
            <w:tcW w:w="1874" w:type="dxa"/>
            <w:shd w:val="clear" w:color="auto" w:fill="auto"/>
          </w:tcPr>
          <w:p w:rsidR="00DD6BB2" w:rsidRPr="002B3A5C" w:rsidRDefault="00D66A46" w:rsidP="00975D79">
            <w:pP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Junio </w:t>
            </w:r>
            <w:r w:rsidR="005F2C1C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 2026</w:t>
            </w:r>
          </w:p>
        </w:tc>
        <w:tc>
          <w:tcPr>
            <w:tcW w:w="2096" w:type="dxa"/>
            <w:vMerge/>
            <w:shd w:val="clear" w:color="auto" w:fill="auto"/>
            <w:vAlign w:val="center"/>
          </w:tcPr>
          <w:p w:rsidR="00DD6BB2" w:rsidRPr="00E8214E" w:rsidRDefault="00DD6BB2" w:rsidP="00DD6BB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22" w:type="dxa"/>
            <w:vMerge/>
            <w:shd w:val="clear" w:color="auto" w:fill="auto"/>
            <w:noWrap/>
            <w:vAlign w:val="bottom"/>
          </w:tcPr>
          <w:p w:rsidR="00DD6BB2" w:rsidRPr="00E8214E" w:rsidRDefault="00DD6BB2" w:rsidP="00DD6BB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6" w:type="dxa"/>
            <w:shd w:val="clear" w:color="auto" w:fill="auto"/>
            <w:noWrap/>
            <w:vAlign w:val="bottom"/>
          </w:tcPr>
          <w:p w:rsidR="00DD6BB2" w:rsidRPr="00E8214E" w:rsidRDefault="00DD6BB2" w:rsidP="00DD6BB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1" w:type="dxa"/>
            <w:shd w:val="clear" w:color="auto" w:fill="auto"/>
            <w:noWrap/>
            <w:vAlign w:val="bottom"/>
          </w:tcPr>
          <w:p w:rsidR="00DD6BB2" w:rsidRPr="00E8214E" w:rsidRDefault="00DD6BB2" w:rsidP="00DD6BB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2" w:type="dxa"/>
            <w:shd w:val="clear" w:color="auto" w:fill="auto"/>
            <w:noWrap/>
            <w:vAlign w:val="bottom"/>
          </w:tcPr>
          <w:p w:rsidR="00DD6BB2" w:rsidRPr="00E8214E" w:rsidRDefault="00DD6BB2" w:rsidP="00DD6BB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5" w:type="dxa"/>
            <w:vMerge/>
            <w:vAlign w:val="center"/>
          </w:tcPr>
          <w:p w:rsidR="00DD6BB2" w:rsidRPr="00E8214E" w:rsidRDefault="00DD6BB2" w:rsidP="00DD6BB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:rsidR="00DD6BB2" w:rsidRPr="00E8214E" w:rsidRDefault="00D66A46" w:rsidP="00DD6BB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53</w:t>
            </w:r>
          </w:p>
        </w:tc>
        <w:tc>
          <w:tcPr>
            <w:tcW w:w="1642" w:type="dxa"/>
            <w:shd w:val="clear" w:color="auto" w:fill="auto"/>
            <w:noWrap/>
            <w:vAlign w:val="center"/>
          </w:tcPr>
          <w:p w:rsidR="00DD6BB2" w:rsidRPr="00E8214E" w:rsidRDefault="00D66A46" w:rsidP="002C15A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-10</w:t>
            </w:r>
            <w:r w:rsidR="00DD6BB2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%</w:t>
            </w:r>
          </w:p>
        </w:tc>
      </w:tr>
    </w:tbl>
    <w:p w:rsidR="005C7B4C" w:rsidRDefault="005C7B4C" w:rsidP="0022269D">
      <w:pPr>
        <w:pStyle w:val="Sinespaciado"/>
        <w:rPr>
          <w:rFonts w:ascii="Garamond" w:hAnsi="Garamond"/>
          <w:sz w:val="24"/>
        </w:rPr>
      </w:pPr>
    </w:p>
    <w:p w:rsidR="005C7B4C" w:rsidRDefault="005C7B4C" w:rsidP="003D2CCC">
      <w:pPr>
        <w:pStyle w:val="Sinespaciado"/>
        <w:jc w:val="center"/>
        <w:rPr>
          <w:rFonts w:ascii="Garamond" w:hAnsi="Garamond"/>
          <w:sz w:val="24"/>
        </w:rPr>
      </w:pPr>
    </w:p>
    <w:p w:rsidR="005C7B4C" w:rsidRDefault="005C7B4C" w:rsidP="003D2CCC">
      <w:pPr>
        <w:pStyle w:val="Sinespaciado"/>
        <w:jc w:val="center"/>
        <w:rPr>
          <w:rFonts w:ascii="Garamond" w:hAnsi="Garamond"/>
          <w:sz w:val="24"/>
        </w:rPr>
      </w:pPr>
    </w:p>
    <w:p w:rsidR="005C7B4C" w:rsidRDefault="005C7B4C" w:rsidP="003D2CCC">
      <w:pPr>
        <w:pStyle w:val="Sinespaciado"/>
        <w:jc w:val="center"/>
        <w:rPr>
          <w:rFonts w:ascii="Garamond" w:hAnsi="Garamond"/>
          <w:sz w:val="24"/>
        </w:rPr>
      </w:pPr>
    </w:p>
    <w:p w:rsidR="00E44ECC" w:rsidRDefault="003224CE" w:rsidP="00F857B9">
      <w:pPr>
        <w:pStyle w:val="Sinespaciado"/>
        <w:jc w:val="center"/>
        <w:rPr>
          <w:rFonts w:ascii="Garamond" w:hAnsi="Garamond"/>
          <w:sz w:val="24"/>
        </w:rPr>
      </w:pPr>
      <w:r>
        <w:rPr>
          <w:rFonts w:ascii="Garamond" w:hAnsi="Garamond"/>
          <w:noProof/>
          <w:sz w:val="24"/>
          <w:lang w:eastAsia="es-MX"/>
        </w:rPr>
        <w:lastRenderedPageBreak/>
        <w:drawing>
          <wp:inline distT="0" distB="0" distL="0" distR="0">
            <wp:extent cx="2376000" cy="414000"/>
            <wp:effectExtent l="0" t="0" r="5715" b="5715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LOGO2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6000" cy="41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44B7" w:rsidRDefault="00CE44B7" w:rsidP="00F857B9">
      <w:pPr>
        <w:pStyle w:val="Sinespaciado"/>
        <w:jc w:val="center"/>
        <w:rPr>
          <w:rFonts w:ascii="Garamond" w:hAnsi="Garamond"/>
          <w:sz w:val="24"/>
        </w:rPr>
      </w:pPr>
    </w:p>
    <w:p w:rsidR="00FB3A78" w:rsidRPr="007B5C23" w:rsidRDefault="00FB3A78" w:rsidP="00FB3A78">
      <w:pPr>
        <w:pStyle w:val="Sinespaciad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Garamond" w:hAnsi="Garamond"/>
          <w:b/>
          <w:sz w:val="28"/>
        </w:rPr>
      </w:pPr>
      <w:r>
        <w:rPr>
          <w:rFonts w:ascii="Garamond" w:hAnsi="Garamond"/>
          <w:b/>
          <w:sz w:val="28"/>
        </w:rPr>
        <w:t>Indicadores de desempeño municipal.</w:t>
      </w:r>
    </w:p>
    <w:p w:rsidR="00B361EB" w:rsidRDefault="00B361EB" w:rsidP="00B361EB">
      <w:pPr>
        <w:pStyle w:val="Sinespaciado"/>
        <w:jc w:val="center"/>
        <w:rPr>
          <w:rFonts w:ascii="Garamond" w:hAnsi="Garamond"/>
          <w:b/>
          <w:color w:val="FF0000"/>
          <w:sz w:val="28"/>
        </w:rPr>
      </w:pPr>
    </w:p>
    <w:p w:rsidR="006C2F80" w:rsidRPr="0022269D" w:rsidRDefault="00F857B9" w:rsidP="0022269D">
      <w:pPr>
        <w:pStyle w:val="Sinespaciado"/>
        <w:jc w:val="center"/>
        <w:rPr>
          <w:rFonts w:ascii="Garamond" w:hAnsi="Garamond"/>
          <w:sz w:val="24"/>
        </w:rPr>
      </w:pPr>
      <w:r>
        <w:rPr>
          <w:rFonts w:ascii="Garamond" w:hAnsi="Garamond"/>
          <w:b/>
          <w:color w:val="FF0000"/>
          <w:sz w:val="28"/>
        </w:rPr>
        <w:t>N</w:t>
      </w:r>
      <w:r w:rsidR="00CE0E93" w:rsidRPr="00AD30A3">
        <w:rPr>
          <w:rFonts w:ascii="Garamond" w:hAnsi="Garamond"/>
          <w:b/>
          <w:color w:val="FF0000"/>
          <w:sz w:val="28"/>
        </w:rPr>
        <w:t xml:space="preserve">úmero </w:t>
      </w:r>
      <w:r w:rsidR="00CE0E93">
        <w:rPr>
          <w:rFonts w:ascii="Garamond" w:hAnsi="Garamond"/>
          <w:b/>
          <w:color w:val="FF0000"/>
          <w:sz w:val="28"/>
        </w:rPr>
        <w:t>de detenciones y retenci</w:t>
      </w:r>
      <w:r w:rsidR="0022269D">
        <w:rPr>
          <w:rFonts w:ascii="Garamond" w:hAnsi="Garamond"/>
          <w:b/>
          <w:color w:val="FF0000"/>
          <w:sz w:val="28"/>
        </w:rPr>
        <w:t>ones por faltas administrativas</w:t>
      </w:r>
    </w:p>
    <w:tbl>
      <w:tblPr>
        <w:tblpPr w:leftFromText="141" w:rightFromText="141" w:vertAnchor="page" w:horzAnchor="margin" w:tblpXSpec="center" w:tblpY="4371"/>
        <w:tblW w:w="17308" w:type="dxa"/>
        <w:jc w:val="center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89"/>
        <w:gridCol w:w="2643"/>
        <w:gridCol w:w="1911"/>
        <w:gridCol w:w="2133"/>
        <w:gridCol w:w="1071"/>
        <w:gridCol w:w="745"/>
        <w:gridCol w:w="850"/>
        <w:gridCol w:w="991"/>
        <w:gridCol w:w="1722"/>
        <w:gridCol w:w="1836"/>
        <w:gridCol w:w="1717"/>
      </w:tblGrid>
      <w:tr w:rsidR="00CE0E93" w:rsidRPr="00E8214E" w:rsidTr="000C6FF4">
        <w:trPr>
          <w:trHeight w:val="1100"/>
          <w:tblCellSpacing w:w="20" w:type="dxa"/>
          <w:jc w:val="center"/>
        </w:trPr>
        <w:tc>
          <w:tcPr>
            <w:tcW w:w="6183" w:type="dxa"/>
            <w:gridSpan w:val="3"/>
            <w:vMerge w:val="restart"/>
            <w:shd w:val="clear" w:color="auto" w:fill="auto"/>
            <w:noWrap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DENOMINACIÓN</w:t>
            </w:r>
          </w:p>
        </w:tc>
        <w:tc>
          <w:tcPr>
            <w:tcW w:w="2093" w:type="dxa"/>
            <w:vMerge w:val="restart"/>
            <w:shd w:val="clear" w:color="auto" w:fill="auto"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TIPO DE INDICADOR</w:t>
            </w:r>
          </w:p>
        </w:tc>
        <w:tc>
          <w:tcPr>
            <w:tcW w:w="3617" w:type="dxa"/>
            <w:gridSpan w:val="4"/>
            <w:shd w:val="clear" w:color="auto" w:fill="auto"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DIMENSIÓN A MEDIR</w:t>
            </w:r>
          </w:p>
        </w:tc>
        <w:tc>
          <w:tcPr>
            <w:tcW w:w="1682" w:type="dxa"/>
            <w:vMerge w:val="restart"/>
            <w:shd w:val="clear" w:color="auto" w:fill="auto"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UNIDAD DE MEDIDA</w:t>
            </w:r>
          </w:p>
        </w:tc>
        <w:tc>
          <w:tcPr>
            <w:tcW w:w="3493" w:type="dxa"/>
            <w:gridSpan w:val="2"/>
            <w:shd w:val="clear" w:color="auto" w:fill="auto"/>
            <w:noWrap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VALOR DE LA META</w:t>
            </w:r>
          </w:p>
        </w:tc>
      </w:tr>
      <w:tr w:rsidR="00CE0E93" w:rsidRPr="00E8214E" w:rsidTr="000C6FF4">
        <w:trPr>
          <w:trHeight w:val="1003"/>
          <w:tblCellSpacing w:w="20" w:type="dxa"/>
          <w:jc w:val="center"/>
        </w:trPr>
        <w:tc>
          <w:tcPr>
            <w:tcW w:w="6183" w:type="dxa"/>
            <w:gridSpan w:val="3"/>
            <w:vMerge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093" w:type="dxa"/>
            <w:vMerge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textDirection w:val="tbRl"/>
            <w:vAlign w:val="bottom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Eficacia</w:t>
            </w:r>
          </w:p>
        </w:tc>
        <w:tc>
          <w:tcPr>
            <w:tcW w:w="705" w:type="dxa"/>
            <w:shd w:val="clear" w:color="auto" w:fill="auto"/>
            <w:noWrap/>
            <w:textDirection w:val="tbRl"/>
            <w:vAlign w:val="bottom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Eficiencia</w:t>
            </w:r>
          </w:p>
        </w:tc>
        <w:tc>
          <w:tcPr>
            <w:tcW w:w="810" w:type="dxa"/>
            <w:shd w:val="clear" w:color="auto" w:fill="auto"/>
            <w:noWrap/>
            <w:textDirection w:val="tbRl"/>
            <w:vAlign w:val="bottom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Economía</w:t>
            </w:r>
          </w:p>
        </w:tc>
        <w:tc>
          <w:tcPr>
            <w:tcW w:w="951" w:type="dxa"/>
            <w:shd w:val="clear" w:color="auto" w:fill="auto"/>
            <w:noWrap/>
            <w:textDirection w:val="tbRl"/>
            <w:vAlign w:val="bottom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Calidad</w:t>
            </w:r>
          </w:p>
        </w:tc>
        <w:tc>
          <w:tcPr>
            <w:tcW w:w="1682" w:type="dxa"/>
            <w:vMerge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Absoluto (A)</w:t>
            </w:r>
          </w:p>
        </w:tc>
        <w:tc>
          <w:tcPr>
            <w:tcW w:w="1657" w:type="dxa"/>
            <w:shd w:val="clear" w:color="auto" w:fill="auto"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Relativo (B)</w:t>
            </w:r>
          </w:p>
        </w:tc>
      </w:tr>
      <w:tr w:rsidR="00CE0E93" w:rsidRPr="00E8214E" w:rsidTr="000C6FF4">
        <w:trPr>
          <w:trHeight w:val="301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 </w:t>
            </w: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 Retención / Detención.</w:t>
            </w:r>
          </w:p>
        </w:tc>
        <w:tc>
          <w:tcPr>
            <w:tcW w:w="2603" w:type="dxa"/>
            <w:shd w:val="clear" w:color="auto" w:fill="auto"/>
            <w:noWrap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Falta administrativa.</w:t>
            </w:r>
          </w:p>
        </w:tc>
        <w:tc>
          <w:tcPr>
            <w:tcW w:w="1871" w:type="dxa"/>
            <w:shd w:val="clear" w:color="auto" w:fill="auto"/>
            <w:vAlign w:val="center"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Periodo  de tiempo.</w:t>
            </w:r>
          </w:p>
        </w:tc>
        <w:tc>
          <w:tcPr>
            <w:tcW w:w="2093" w:type="dxa"/>
            <w:vMerge w:val="restart"/>
            <w:shd w:val="clear" w:color="auto" w:fill="auto"/>
            <w:noWrap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Cuantitativo</w:t>
            </w:r>
          </w:p>
        </w:tc>
        <w:tc>
          <w:tcPr>
            <w:tcW w:w="1031" w:type="dxa"/>
            <w:vMerge w:val="restart"/>
            <w:shd w:val="clear" w:color="auto" w:fill="auto"/>
            <w:noWrap/>
            <w:textDirection w:val="tbRl"/>
            <w:vAlign w:val="bottom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noProof/>
                <w:color w:val="000000"/>
                <w:sz w:val="24"/>
                <w:szCs w:val="24"/>
                <w:lang w:eastAsia="es-MX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-520700</wp:posOffset>
                  </wp:positionH>
                  <wp:positionV relativeFrom="paragraph">
                    <wp:posOffset>1031863</wp:posOffset>
                  </wp:positionV>
                  <wp:extent cx="152400" cy="152400"/>
                  <wp:effectExtent l="0" t="0" r="0" b="0"/>
                  <wp:wrapNone/>
                  <wp:docPr id="3" name="Imagen 3" descr="https://image.freepik.com/iconos-gratis/correcta--simbolo-ios-interfaz-7_318-3483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n 3" descr="https://image.freepik.com/iconos-gratis/correcta--simbolo-ios-interfaz-7_318-34837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05" w:type="dxa"/>
            <w:vMerge w:val="restart"/>
            <w:shd w:val="clear" w:color="auto" w:fill="auto"/>
            <w:noWrap/>
            <w:textDirection w:val="tbRl"/>
            <w:vAlign w:val="bottom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vMerge w:val="restart"/>
            <w:shd w:val="clear" w:color="auto" w:fill="auto"/>
            <w:noWrap/>
            <w:textDirection w:val="tbRl"/>
            <w:vAlign w:val="bottom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vMerge w:val="restart"/>
            <w:shd w:val="clear" w:color="auto" w:fill="auto"/>
            <w:noWrap/>
            <w:textDirection w:val="tbRl"/>
            <w:vAlign w:val="bottom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 w:val="restart"/>
            <w:shd w:val="clear" w:color="auto" w:fill="auto"/>
            <w:vAlign w:val="center"/>
            <w:hideMark/>
          </w:tcPr>
          <w:p w:rsidR="00CE0E93" w:rsidRDefault="000B03CA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Número de R</w:t>
            </w:r>
            <w:r w:rsidR="00CE0E93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etenciones/</w:t>
            </w:r>
          </w:p>
          <w:p w:rsidR="00CE0E93" w:rsidRPr="00E8214E" w:rsidRDefault="000B03CA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Detenciones</w:t>
            </w:r>
            <w:r w:rsidR="00CE0E93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.</w:t>
            </w:r>
          </w:p>
        </w:tc>
        <w:tc>
          <w:tcPr>
            <w:tcW w:w="1796" w:type="dxa"/>
            <w:vMerge w:val="restart"/>
            <w:shd w:val="clear" w:color="auto" w:fill="auto"/>
            <w:noWrap/>
            <w:vAlign w:val="center"/>
            <w:hideMark/>
          </w:tcPr>
          <w:p w:rsidR="00CE0E93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  <w:p w:rsidR="00451981" w:rsidRPr="00E8214E" w:rsidRDefault="005F2C1C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1</w:t>
            </w:r>
          </w:p>
        </w:tc>
        <w:tc>
          <w:tcPr>
            <w:tcW w:w="1657" w:type="dxa"/>
            <w:vMerge w:val="restart"/>
            <w:shd w:val="clear" w:color="auto" w:fill="auto"/>
            <w:vAlign w:val="center"/>
            <w:hideMark/>
          </w:tcPr>
          <w:p w:rsidR="00CE0E93" w:rsidRPr="00F668B9" w:rsidRDefault="009A3753" w:rsidP="00CE0E93">
            <w:pPr>
              <w:tabs>
                <w:tab w:val="left" w:pos="898"/>
              </w:tabs>
              <w:jc w:val="center"/>
              <w:rPr>
                <w:rFonts w:ascii="Garamond" w:eastAsia="Times New Roman" w:hAnsi="Garamond" w:cs="Times New Roman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sz w:val="24"/>
                <w:szCs w:val="24"/>
                <w:lang w:eastAsia="es-MX"/>
              </w:rPr>
              <w:t>0</w:t>
            </w:r>
            <w:r w:rsidR="00A81FE0">
              <w:rPr>
                <w:rFonts w:ascii="Garamond" w:eastAsia="Times New Roman" w:hAnsi="Garamond" w:cs="Times New Roman"/>
                <w:sz w:val="24"/>
                <w:szCs w:val="24"/>
                <w:lang w:eastAsia="es-MX"/>
              </w:rPr>
              <w:t>0</w:t>
            </w:r>
            <w:r w:rsidR="007F5128">
              <w:rPr>
                <w:rFonts w:ascii="Garamond" w:eastAsia="Times New Roman" w:hAnsi="Garamond" w:cs="Times New Roman"/>
                <w:sz w:val="24"/>
                <w:szCs w:val="24"/>
                <w:lang w:eastAsia="es-MX"/>
              </w:rPr>
              <w:t>%</w:t>
            </w:r>
          </w:p>
        </w:tc>
      </w:tr>
      <w:tr w:rsidR="005F2C1C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  <w:hideMark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Retención.</w:t>
            </w:r>
          </w:p>
        </w:tc>
        <w:tc>
          <w:tcPr>
            <w:tcW w:w="2603" w:type="dxa"/>
            <w:shd w:val="clear" w:color="auto" w:fill="auto"/>
            <w:noWrap/>
            <w:vAlign w:val="center"/>
            <w:hideMark/>
          </w:tcPr>
          <w:p w:rsidR="005F2C1C" w:rsidRPr="00E8214E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Agredir a sus progenitores</w:t>
            </w:r>
          </w:p>
        </w:tc>
        <w:tc>
          <w:tcPr>
            <w:tcW w:w="1871" w:type="dxa"/>
            <w:shd w:val="clear" w:color="auto" w:fill="auto"/>
          </w:tcPr>
          <w:p w:rsidR="005F2C1C" w:rsidRDefault="00D66A46" w:rsidP="005F2C1C"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Junio</w:t>
            </w:r>
            <w:r w:rsidR="005F2C1C" w:rsidRPr="00356309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  <w:hideMark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  <w:hideMark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vMerge/>
            <w:shd w:val="clear" w:color="auto" w:fill="auto"/>
            <w:noWrap/>
            <w:vAlign w:val="bottom"/>
            <w:hideMark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vMerge/>
            <w:shd w:val="clear" w:color="auto" w:fill="auto"/>
            <w:noWrap/>
            <w:vAlign w:val="bottom"/>
            <w:hideMark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vMerge/>
            <w:shd w:val="clear" w:color="auto" w:fill="auto"/>
            <w:noWrap/>
            <w:vAlign w:val="bottom"/>
            <w:hideMark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  <w:hideMark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vMerge/>
            <w:shd w:val="clear" w:color="auto" w:fill="auto"/>
            <w:vAlign w:val="center"/>
            <w:hideMark/>
          </w:tcPr>
          <w:p w:rsidR="005F2C1C" w:rsidRPr="00E8214E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57" w:type="dxa"/>
            <w:vMerge/>
            <w:shd w:val="clear" w:color="auto" w:fill="auto"/>
            <w:noWrap/>
            <w:vAlign w:val="center"/>
            <w:hideMark/>
          </w:tcPr>
          <w:p w:rsidR="005F2C1C" w:rsidRPr="00E8214E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</w:tr>
      <w:tr w:rsidR="00D66A46" w:rsidRPr="00E8214E" w:rsidTr="000C6FF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Entorpecer labores policiacas  </w:t>
            </w:r>
          </w:p>
        </w:tc>
        <w:tc>
          <w:tcPr>
            <w:tcW w:w="1871" w:type="dxa"/>
            <w:shd w:val="clear" w:color="auto" w:fill="auto"/>
          </w:tcPr>
          <w:p w:rsidR="00D66A46" w:rsidRDefault="00D66A46" w:rsidP="00D66A46">
            <w:r w:rsidRPr="00E14B8A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Junio 2026</w:t>
            </w:r>
          </w:p>
        </w:tc>
        <w:tc>
          <w:tcPr>
            <w:tcW w:w="2093" w:type="dxa"/>
            <w:vMerge/>
            <w:shd w:val="clear" w:color="auto" w:fill="auto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D66A46" w:rsidRPr="00E8214E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3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D66A46" w:rsidRPr="00E8214E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D66A46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Agredir a transeúntes</w:t>
            </w:r>
          </w:p>
        </w:tc>
        <w:tc>
          <w:tcPr>
            <w:tcW w:w="1871" w:type="dxa"/>
            <w:shd w:val="clear" w:color="auto" w:fill="auto"/>
          </w:tcPr>
          <w:p w:rsidR="00D66A46" w:rsidRDefault="00D66A46" w:rsidP="00D66A46">
            <w:r w:rsidRPr="00E14B8A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Junio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D66A46" w:rsidRPr="00E8214E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D66A46" w:rsidRPr="00E8214E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D66A46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Alterar el orden publico</w:t>
            </w:r>
          </w:p>
        </w:tc>
        <w:tc>
          <w:tcPr>
            <w:tcW w:w="1871" w:type="dxa"/>
            <w:shd w:val="clear" w:color="auto" w:fill="auto"/>
          </w:tcPr>
          <w:p w:rsidR="00D66A46" w:rsidRDefault="00D66A46" w:rsidP="00D66A46">
            <w:r w:rsidRPr="00E14B8A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Junio 2026</w:t>
            </w:r>
          </w:p>
        </w:tc>
        <w:tc>
          <w:tcPr>
            <w:tcW w:w="2093" w:type="dxa"/>
            <w:vMerge/>
            <w:shd w:val="clear" w:color="auto" w:fill="auto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D66A46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  <w:p w:rsidR="00D66A46" w:rsidRPr="00E8214E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D66A46" w:rsidRPr="00E8214E" w:rsidRDefault="00D66A46" w:rsidP="00D66A46">
            <w:pPr>
              <w:spacing w:after="0" w:line="36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66%</w:t>
            </w:r>
          </w:p>
        </w:tc>
      </w:tr>
      <w:tr w:rsidR="00D66A46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Introducir a domicilio ajeno</w:t>
            </w:r>
          </w:p>
        </w:tc>
        <w:tc>
          <w:tcPr>
            <w:tcW w:w="1871" w:type="dxa"/>
            <w:shd w:val="clear" w:color="auto" w:fill="auto"/>
          </w:tcPr>
          <w:p w:rsidR="00D66A46" w:rsidRDefault="00D66A46" w:rsidP="00D66A46">
            <w:r w:rsidRPr="00E14B8A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Junio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D66A46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D66A46" w:rsidRPr="00E8214E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D66A46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lastRenderedPageBreak/>
              <w:t>Retención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Ingerir bebidas embriagantes</w:t>
            </w:r>
          </w:p>
        </w:tc>
        <w:tc>
          <w:tcPr>
            <w:tcW w:w="1871" w:type="dxa"/>
            <w:shd w:val="clear" w:color="auto" w:fill="auto"/>
          </w:tcPr>
          <w:p w:rsidR="00D66A46" w:rsidRDefault="00D66A46" w:rsidP="00D66A46">
            <w:r w:rsidRPr="00E14B8A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Junio 2026</w:t>
            </w:r>
          </w:p>
        </w:tc>
        <w:tc>
          <w:tcPr>
            <w:tcW w:w="2093" w:type="dxa"/>
            <w:vMerge w:val="restart"/>
            <w:shd w:val="clear" w:color="auto" w:fill="auto"/>
            <w:vAlign w:val="center"/>
          </w:tcPr>
          <w:p w:rsidR="00D66A46" w:rsidRPr="00E8214E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Cuantitativo</w:t>
            </w:r>
          </w:p>
        </w:tc>
        <w:tc>
          <w:tcPr>
            <w:tcW w:w="1031" w:type="dxa"/>
            <w:vMerge w:val="restart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noProof/>
                <w:color w:val="000000"/>
                <w:sz w:val="24"/>
                <w:szCs w:val="24"/>
                <w:lang w:eastAsia="es-MX"/>
              </w:rPr>
              <w:drawing>
                <wp:anchor distT="0" distB="0" distL="114300" distR="114300" simplePos="0" relativeHeight="251728896" behindDoc="0" locked="0" layoutInCell="1" allowOverlap="1" wp14:anchorId="54863E02" wp14:editId="3D05AA05">
                  <wp:simplePos x="0" y="0"/>
                  <wp:positionH relativeFrom="column">
                    <wp:posOffset>4445</wp:posOffset>
                  </wp:positionH>
                  <wp:positionV relativeFrom="paragraph">
                    <wp:posOffset>-2510155</wp:posOffset>
                  </wp:positionV>
                  <wp:extent cx="152400" cy="152400"/>
                  <wp:effectExtent l="0" t="0" r="0" b="0"/>
                  <wp:wrapNone/>
                  <wp:docPr id="4" name="Imagen 4" descr="https://image.freepik.com/iconos-gratis/correcta--simbolo-ios-interfaz-7_318-3483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n 3" descr="https://image.freepik.com/iconos-gratis/correcta--simbolo-ios-interfaz-7_318-34837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 w:val="restart"/>
            <w:vAlign w:val="center"/>
          </w:tcPr>
          <w:p w:rsidR="00D66A46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Número de Retenciones/</w:t>
            </w:r>
          </w:p>
          <w:p w:rsidR="00D66A46" w:rsidRPr="00E8214E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Detenciones.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D66A46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D66A46" w:rsidRPr="00E8214E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D66A46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Consumo de sustancias prohibidas</w:t>
            </w:r>
          </w:p>
        </w:tc>
        <w:tc>
          <w:tcPr>
            <w:tcW w:w="1871" w:type="dxa"/>
            <w:shd w:val="clear" w:color="auto" w:fill="auto"/>
          </w:tcPr>
          <w:p w:rsidR="00D66A46" w:rsidRDefault="00D66A46" w:rsidP="00D66A46">
            <w:r w:rsidRPr="00E14B8A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Junio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D66A46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D66A46" w:rsidRPr="001A558D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D66A46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D66A46" w:rsidRPr="006C74A6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6C74A6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Ingerir bebidas embriagantes en la vía publica</w:t>
            </w:r>
          </w:p>
        </w:tc>
        <w:tc>
          <w:tcPr>
            <w:tcW w:w="1871" w:type="dxa"/>
            <w:shd w:val="clear" w:color="auto" w:fill="auto"/>
          </w:tcPr>
          <w:p w:rsidR="00D66A46" w:rsidRDefault="00D66A46" w:rsidP="00D66A46">
            <w:r w:rsidRPr="00E14B8A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Junio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D66A46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  <w:p w:rsidR="00D66A46" w:rsidRDefault="00963CF7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1</w:t>
            </w:r>
          </w:p>
          <w:p w:rsidR="00963CF7" w:rsidRDefault="00963CF7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  <w:p w:rsidR="00963CF7" w:rsidRPr="006C74A6" w:rsidRDefault="00963CF7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D66A46" w:rsidRPr="006C74A6" w:rsidRDefault="00D66A46" w:rsidP="00D66A46">
            <w:pPr>
              <w:spacing w:after="0" w:line="36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6C74A6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        </w:t>
            </w:r>
            <w:r w:rsidR="00963CF7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-8</w:t>
            </w: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3</w:t>
            </w:r>
            <w:r w:rsidRPr="006C74A6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%</w:t>
            </w:r>
          </w:p>
        </w:tc>
      </w:tr>
      <w:tr w:rsidR="00D66A46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Escandalizar en vía pública</w:t>
            </w:r>
          </w:p>
        </w:tc>
        <w:tc>
          <w:tcPr>
            <w:tcW w:w="1871" w:type="dxa"/>
            <w:shd w:val="clear" w:color="auto" w:fill="auto"/>
          </w:tcPr>
          <w:p w:rsidR="00D66A46" w:rsidRDefault="00D66A46" w:rsidP="00D66A46">
            <w:r w:rsidRPr="00E14B8A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Junio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D66A46" w:rsidRDefault="00963CF7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6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D66A46" w:rsidRPr="00E8214E" w:rsidRDefault="00963CF7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50</w:t>
            </w:r>
            <w:r w:rsidR="00D66A46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%</w:t>
            </w:r>
          </w:p>
        </w:tc>
      </w:tr>
      <w:tr w:rsidR="00D66A46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Riña colectiva</w:t>
            </w:r>
          </w:p>
        </w:tc>
        <w:tc>
          <w:tcPr>
            <w:tcW w:w="1871" w:type="dxa"/>
            <w:shd w:val="clear" w:color="auto" w:fill="auto"/>
          </w:tcPr>
          <w:p w:rsidR="00D66A46" w:rsidRDefault="00D66A46" w:rsidP="00D66A46">
            <w:r w:rsidRPr="00E14B8A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Junio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D66A46" w:rsidRDefault="00963CF7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D66A46" w:rsidRPr="00E8214E" w:rsidRDefault="00963CF7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</w:t>
            </w:r>
            <w:r w:rsidR="00D66A46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%</w:t>
            </w:r>
          </w:p>
        </w:tc>
      </w:tr>
      <w:tr w:rsidR="00D66A46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Agresión a elementos de seguridad</w:t>
            </w:r>
          </w:p>
        </w:tc>
        <w:tc>
          <w:tcPr>
            <w:tcW w:w="1871" w:type="dxa"/>
            <w:shd w:val="clear" w:color="auto" w:fill="auto"/>
          </w:tcPr>
          <w:p w:rsidR="00D66A46" w:rsidRDefault="00D66A46" w:rsidP="00D66A46">
            <w:r w:rsidRPr="00E14B8A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Junio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D66A46" w:rsidRDefault="00963CF7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2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D66A46" w:rsidRPr="00E8214E" w:rsidRDefault="00963CF7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        -71</w:t>
            </w:r>
            <w:r w:rsidR="00D66A46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%</w:t>
            </w:r>
          </w:p>
        </w:tc>
      </w:tr>
      <w:tr w:rsidR="00D66A46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Introducirse a domicilio ajeno</w:t>
            </w:r>
          </w:p>
        </w:tc>
        <w:tc>
          <w:tcPr>
            <w:tcW w:w="1871" w:type="dxa"/>
            <w:shd w:val="clear" w:color="auto" w:fill="auto"/>
          </w:tcPr>
          <w:p w:rsidR="00D66A46" w:rsidRDefault="00D66A46" w:rsidP="00D66A46">
            <w:r w:rsidRPr="00E14B8A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Junio 2026</w:t>
            </w:r>
          </w:p>
        </w:tc>
        <w:tc>
          <w:tcPr>
            <w:tcW w:w="2093" w:type="dxa"/>
            <w:vMerge/>
            <w:shd w:val="clear" w:color="auto" w:fill="auto"/>
          </w:tcPr>
          <w:p w:rsidR="00D66A46" w:rsidRPr="00E8214E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</w:tcPr>
          <w:p w:rsidR="00D66A46" w:rsidRPr="00E8214E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D66A46" w:rsidRDefault="00963CF7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2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D66A46" w:rsidRPr="00E8214E" w:rsidRDefault="00963CF7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-33</w:t>
            </w:r>
            <w:r w:rsidR="00D66A46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%</w:t>
            </w:r>
          </w:p>
        </w:tc>
      </w:tr>
      <w:tr w:rsidR="00D66A46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Agresión con su conyugue</w:t>
            </w:r>
          </w:p>
        </w:tc>
        <w:tc>
          <w:tcPr>
            <w:tcW w:w="1871" w:type="dxa"/>
            <w:shd w:val="clear" w:color="auto" w:fill="auto"/>
          </w:tcPr>
          <w:p w:rsidR="00D66A46" w:rsidRDefault="00D66A46" w:rsidP="00D66A46">
            <w:r w:rsidRPr="00E14B8A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Junio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D66A46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D66A46" w:rsidRPr="00E8214E" w:rsidRDefault="00D66A46" w:rsidP="00D66A46">
            <w:pPr>
              <w:spacing w:after="0" w:line="240" w:lineRule="auto"/>
              <w:ind w:left="708" w:hanging="708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D66A46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Consumo de sustancias prohibidas</w:t>
            </w:r>
          </w:p>
        </w:tc>
        <w:tc>
          <w:tcPr>
            <w:tcW w:w="1871" w:type="dxa"/>
            <w:shd w:val="clear" w:color="auto" w:fill="auto"/>
          </w:tcPr>
          <w:p w:rsidR="00D66A46" w:rsidRDefault="00D66A46" w:rsidP="00D66A46">
            <w:r w:rsidRPr="00E14B8A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Junio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D66A46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  <w:p w:rsidR="00D66A46" w:rsidRDefault="00DD59DD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1</w:t>
            </w:r>
          </w:p>
          <w:p w:rsidR="00D66A46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D66A46" w:rsidRPr="00E8214E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D66A46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Agresivo con su concubina</w:t>
            </w:r>
          </w:p>
        </w:tc>
        <w:tc>
          <w:tcPr>
            <w:tcW w:w="1871" w:type="dxa"/>
            <w:shd w:val="clear" w:color="auto" w:fill="auto"/>
          </w:tcPr>
          <w:p w:rsidR="00D66A46" w:rsidRDefault="00D66A46" w:rsidP="00D66A46">
            <w:r w:rsidRPr="00E14B8A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Junio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D66A46" w:rsidRDefault="00DD59DD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2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D66A46" w:rsidRPr="00E8214E" w:rsidRDefault="00DD59DD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-60</w:t>
            </w:r>
            <w:r w:rsidR="00D66A46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%</w:t>
            </w:r>
          </w:p>
        </w:tc>
      </w:tr>
      <w:tr w:rsidR="00D66A46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Orinar en vía pública</w:t>
            </w:r>
          </w:p>
        </w:tc>
        <w:tc>
          <w:tcPr>
            <w:tcW w:w="1871" w:type="dxa"/>
            <w:shd w:val="clear" w:color="auto" w:fill="auto"/>
          </w:tcPr>
          <w:p w:rsidR="00D66A46" w:rsidRDefault="00D66A46" w:rsidP="00D66A46">
            <w:r w:rsidRPr="00E14B8A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Junio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D66A46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1</w:t>
            </w:r>
            <w:bookmarkStart w:id="0" w:name="_GoBack"/>
            <w:bookmarkEnd w:id="0"/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D66A46" w:rsidRPr="00E8214E" w:rsidRDefault="00DD59DD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</w:t>
            </w:r>
            <w:r w:rsidR="00D66A46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%</w:t>
            </w:r>
          </w:p>
        </w:tc>
      </w:tr>
      <w:tr w:rsidR="00D66A46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Provocar contaminación ambiental </w:t>
            </w:r>
          </w:p>
        </w:tc>
        <w:tc>
          <w:tcPr>
            <w:tcW w:w="1871" w:type="dxa"/>
            <w:shd w:val="clear" w:color="auto" w:fill="auto"/>
          </w:tcPr>
          <w:p w:rsidR="00D66A46" w:rsidRDefault="00D66A46" w:rsidP="00D66A46">
            <w:r w:rsidRPr="00E14B8A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Junio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D66A46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D66A46" w:rsidRPr="00E8214E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D66A46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Agresivo con los transeúntes</w:t>
            </w:r>
          </w:p>
        </w:tc>
        <w:tc>
          <w:tcPr>
            <w:tcW w:w="1871" w:type="dxa"/>
            <w:shd w:val="clear" w:color="auto" w:fill="auto"/>
          </w:tcPr>
          <w:p w:rsidR="00D66A46" w:rsidRDefault="00D66A46" w:rsidP="00D66A46">
            <w:r w:rsidRPr="00E14B8A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Junio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D66A46" w:rsidRDefault="00DD59DD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8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D66A46" w:rsidRPr="00E8214E" w:rsidRDefault="00DD59DD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300</w:t>
            </w:r>
            <w:r w:rsidR="00D66A46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%</w:t>
            </w:r>
          </w:p>
        </w:tc>
      </w:tr>
      <w:tr w:rsidR="00D66A46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lastRenderedPageBreak/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Alterar el orden publico</w:t>
            </w:r>
          </w:p>
        </w:tc>
        <w:tc>
          <w:tcPr>
            <w:tcW w:w="1871" w:type="dxa"/>
            <w:shd w:val="clear" w:color="auto" w:fill="auto"/>
          </w:tcPr>
          <w:p w:rsidR="00D66A46" w:rsidRDefault="00D66A46" w:rsidP="00D66A46">
            <w:r w:rsidRPr="00E14B8A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Junio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D66A46" w:rsidRDefault="00DD59DD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14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D66A46" w:rsidRDefault="00DD59DD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-17</w:t>
            </w:r>
            <w:r w:rsidR="00D66A46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%</w:t>
            </w:r>
          </w:p>
        </w:tc>
      </w:tr>
      <w:tr w:rsidR="00D66A46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Agresivo con sus progenitores </w:t>
            </w:r>
          </w:p>
        </w:tc>
        <w:tc>
          <w:tcPr>
            <w:tcW w:w="1871" w:type="dxa"/>
            <w:shd w:val="clear" w:color="auto" w:fill="auto"/>
          </w:tcPr>
          <w:p w:rsidR="00D66A46" w:rsidRDefault="00D66A46" w:rsidP="00D66A46">
            <w:r w:rsidRPr="00E14B8A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Junio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D66A46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2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D66A46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Causar daños a propiedad </w:t>
            </w:r>
          </w:p>
        </w:tc>
        <w:tc>
          <w:tcPr>
            <w:tcW w:w="1871" w:type="dxa"/>
            <w:shd w:val="clear" w:color="auto" w:fill="auto"/>
          </w:tcPr>
          <w:p w:rsidR="00D66A46" w:rsidRDefault="00D66A46" w:rsidP="00D66A46">
            <w:r w:rsidRPr="00E14B8A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Junio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D66A46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D66A46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Vender sin permiso </w:t>
            </w:r>
          </w:p>
        </w:tc>
        <w:tc>
          <w:tcPr>
            <w:tcW w:w="1871" w:type="dxa"/>
            <w:shd w:val="clear" w:color="auto" w:fill="auto"/>
          </w:tcPr>
          <w:p w:rsidR="00D66A46" w:rsidRDefault="00D66A46" w:rsidP="00D66A46">
            <w:r w:rsidRPr="00E14B8A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Junio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D66A46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D66A46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D66A46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Manejar en estado inconveniente</w:t>
            </w:r>
          </w:p>
        </w:tc>
        <w:tc>
          <w:tcPr>
            <w:tcW w:w="1871" w:type="dxa"/>
            <w:shd w:val="clear" w:color="auto" w:fill="auto"/>
          </w:tcPr>
          <w:p w:rsidR="00D66A46" w:rsidRDefault="00D66A46" w:rsidP="00D66A46">
            <w:r w:rsidRPr="00E14B8A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Junio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D66A46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D66A46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Detención 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Entorpecer labores policiacas</w:t>
            </w:r>
          </w:p>
        </w:tc>
        <w:tc>
          <w:tcPr>
            <w:tcW w:w="1871" w:type="dxa"/>
            <w:shd w:val="clear" w:color="auto" w:fill="auto"/>
          </w:tcPr>
          <w:p w:rsidR="00D66A46" w:rsidRDefault="00D66A46" w:rsidP="00D66A46">
            <w:r w:rsidRPr="00E14B8A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Junio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D66A46" w:rsidRDefault="00DD59DD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14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D66A46" w:rsidRDefault="00DD59DD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130</w:t>
            </w:r>
            <w:r w:rsidR="00D66A46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%</w:t>
            </w:r>
          </w:p>
        </w:tc>
      </w:tr>
      <w:tr w:rsidR="00D66A46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Por podar en espacios públicos</w:t>
            </w:r>
          </w:p>
        </w:tc>
        <w:tc>
          <w:tcPr>
            <w:tcW w:w="1871" w:type="dxa"/>
            <w:shd w:val="clear" w:color="auto" w:fill="auto"/>
          </w:tcPr>
          <w:p w:rsidR="00D66A46" w:rsidRDefault="00D66A46" w:rsidP="00D66A46">
            <w:r w:rsidRPr="00E14B8A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Junio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D66A46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D66A46" w:rsidTr="00956522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Causar actos inmorales</w:t>
            </w:r>
          </w:p>
        </w:tc>
        <w:tc>
          <w:tcPr>
            <w:tcW w:w="1871" w:type="dxa"/>
            <w:shd w:val="clear" w:color="auto" w:fill="auto"/>
          </w:tcPr>
          <w:p w:rsidR="00D66A46" w:rsidRDefault="00D66A46" w:rsidP="00D66A46">
            <w:r w:rsidRPr="00E14B8A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Junio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D66A46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D66A46" w:rsidTr="00956522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Maltrato animal</w:t>
            </w:r>
          </w:p>
        </w:tc>
        <w:tc>
          <w:tcPr>
            <w:tcW w:w="1871" w:type="dxa"/>
            <w:shd w:val="clear" w:color="auto" w:fill="auto"/>
          </w:tcPr>
          <w:p w:rsidR="00D66A46" w:rsidRDefault="00D66A46" w:rsidP="00D66A46">
            <w:r w:rsidRPr="00E14B8A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Junio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D66A46" w:rsidRPr="00E8214E" w:rsidRDefault="00D66A46" w:rsidP="00D66A46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D66A46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D66A46" w:rsidRDefault="00D66A46" w:rsidP="00D66A46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</w:tbl>
    <w:p w:rsidR="0070067A" w:rsidRDefault="0070067A" w:rsidP="00856258">
      <w:pPr>
        <w:pStyle w:val="Sinespaciado"/>
        <w:rPr>
          <w:rFonts w:ascii="Garamond" w:hAnsi="Garamond"/>
          <w:sz w:val="28"/>
        </w:rPr>
      </w:pPr>
    </w:p>
    <w:p w:rsidR="000D0897" w:rsidRDefault="000D0897" w:rsidP="00856258">
      <w:pPr>
        <w:pStyle w:val="Sinespaciado"/>
        <w:rPr>
          <w:rFonts w:ascii="Garamond" w:hAnsi="Garamond"/>
          <w:sz w:val="28"/>
        </w:rPr>
      </w:pPr>
    </w:p>
    <w:p w:rsidR="000774D9" w:rsidRDefault="000774D9" w:rsidP="00CE0E93">
      <w:pPr>
        <w:pStyle w:val="Sinespaciado"/>
        <w:rPr>
          <w:rFonts w:ascii="Garamond" w:hAnsi="Garamond"/>
          <w:sz w:val="28"/>
        </w:rPr>
      </w:pPr>
    </w:p>
    <w:p w:rsidR="00CE0E93" w:rsidRDefault="00CE0E93" w:rsidP="00CE0E93">
      <w:pPr>
        <w:pStyle w:val="Sinespaciado"/>
        <w:rPr>
          <w:rFonts w:ascii="Garamond" w:hAnsi="Garamond"/>
          <w:sz w:val="28"/>
        </w:rPr>
      </w:pPr>
      <w:r>
        <w:rPr>
          <w:rFonts w:ascii="Garamond" w:hAnsi="Garamond"/>
          <w:sz w:val="28"/>
        </w:rPr>
        <w:t>A</w:t>
      </w:r>
      <w:r w:rsidRPr="009B3655">
        <w:rPr>
          <w:rFonts w:ascii="Garamond" w:hAnsi="Garamond"/>
          <w:sz w:val="28"/>
        </w:rPr>
        <w:t>. Se refiere a</w:t>
      </w:r>
      <w:r>
        <w:rPr>
          <w:rFonts w:ascii="Garamond" w:hAnsi="Garamond"/>
          <w:sz w:val="28"/>
        </w:rPr>
        <w:t>l valor absoluto de indicador, según lo descrito en la unidad de medida.</w:t>
      </w:r>
    </w:p>
    <w:p w:rsidR="00EC084D" w:rsidRDefault="00CE0E93" w:rsidP="00CE0E93">
      <w:pPr>
        <w:pStyle w:val="Sinespaciado"/>
        <w:rPr>
          <w:rFonts w:ascii="Garamond" w:hAnsi="Garamond"/>
          <w:sz w:val="28"/>
        </w:rPr>
      </w:pPr>
      <w:r>
        <w:rPr>
          <w:rFonts w:ascii="Garamond" w:hAnsi="Garamond"/>
          <w:sz w:val="28"/>
        </w:rPr>
        <w:t>B</w:t>
      </w:r>
      <w:r w:rsidRPr="009B3655">
        <w:rPr>
          <w:rFonts w:ascii="Garamond" w:hAnsi="Garamond"/>
          <w:sz w:val="28"/>
        </w:rPr>
        <w:t xml:space="preserve">. Se refiere a la </w:t>
      </w:r>
      <w:r>
        <w:rPr>
          <w:rFonts w:ascii="Garamond" w:hAnsi="Garamond"/>
          <w:sz w:val="28"/>
        </w:rPr>
        <w:t xml:space="preserve">variación porcentual de crecimiento en el número </w:t>
      </w:r>
      <w:r w:rsidR="00540D8B">
        <w:rPr>
          <w:rFonts w:ascii="Garamond" w:hAnsi="Garamond"/>
          <w:sz w:val="28"/>
        </w:rPr>
        <w:t>de re</w:t>
      </w:r>
      <w:r>
        <w:rPr>
          <w:rFonts w:ascii="Garamond" w:hAnsi="Garamond"/>
          <w:sz w:val="28"/>
        </w:rPr>
        <w:t xml:space="preserve">tenciones/detenciones, respecto del mismo periodo en el año inmediato anterior. Con la fórmula: ((periodo actual-mismo periodo del año </w:t>
      </w:r>
      <w:r w:rsidR="00193271">
        <w:rPr>
          <w:rFonts w:ascii="Garamond" w:hAnsi="Garamond"/>
          <w:sz w:val="28"/>
        </w:rPr>
        <w:t>anterior) *</w:t>
      </w:r>
      <w:r>
        <w:rPr>
          <w:rFonts w:ascii="Garamond" w:hAnsi="Garamond"/>
          <w:sz w:val="28"/>
        </w:rPr>
        <w:t>100 / (periodo del año anterior))</w:t>
      </w:r>
    </w:p>
    <w:sectPr w:rsidR="00EC084D" w:rsidSect="00C51521">
      <w:pgSz w:w="20163" w:h="12242" w:orient="landscape" w:code="5"/>
      <w:pgMar w:top="1701" w:right="1418" w:bottom="170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E35443"/>
    <w:multiLevelType w:val="hybridMultilevel"/>
    <w:tmpl w:val="3A1EE298"/>
    <w:lvl w:ilvl="0" w:tplc="740EC7B6">
      <w:numFmt w:val="bullet"/>
      <w:lvlText w:val="-"/>
      <w:lvlJc w:val="left"/>
      <w:pPr>
        <w:ind w:left="720" w:hanging="360"/>
      </w:pPr>
      <w:rPr>
        <w:rFonts w:ascii="Garamond" w:eastAsia="Times New Roman" w:hAnsi="Garamond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20E"/>
    <w:rsid w:val="00004DEC"/>
    <w:rsid w:val="00007A1B"/>
    <w:rsid w:val="00025E42"/>
    <w:rsid w:val="00034953"/>
    <w:rsid w:val="000432AB"/>
    <w:rsid w:val="000542AE"/>
    <w:rsid w:val="00056AE1"/>
    <w:rsid w:val="00061C0F"/>
    <w:rsid w:val="00072F1D"/>
    <w:rsid w:val="000774D9"/>
    <w:rsid w:val="00090520"/>
    <w:rsid w:val="00090D44"/>
    <w:rsid w:val="000A5970"/>
    <w:rsid w:val="000B03CA"/>
    <w:rsid w:val="000B239F"/>
    <w:rsid w:val="000B4FD1"/>
    <w:rsid w:val="000C6FF4"/>
    <w:rsid w:val="000D0897"/>
    <w:rsid w:val="000E42C2"/>
    <w:rsid w:val="00104DA9"/>
    <w:rsid w:val="00107ECC"/>
    <w:rsid w:val="001262FB"/>
    <w:rsid w:val="001273B6"/>
    <w:rsid w:val="001332D5"/>
    <w:rsid w:val="001418FE"/>
    <w:rsid w:val="00141F63"/>
    <w:rsid w:val="001469A7"/>
    <w:rsid w:val="001530BA"/>
    <w:rsid w:val="00162126"/>
    <w:rsid w:val="00163AF2"/>
    <w:rsid w:val="00173B00"/>
    <w:rsid w:val="00193271"/>
    <w:rsid w:val="001978E5"/>
    <w:rsid w:val="001A558D"/>
    <w:rsid w:val="001B4866"/>
    <w:rsid w:val="001B764A"/>
    <w:rsid w:val="001E1EFA"/>
    <w:rsid w:val="001E39D4"/>
    <w:rsid w:val="001E55F6"/>
    <w:rsid w:val="00200761"/>
    <w:rsid w:val="00202016"/>
    <w:rsid w:val="002125EC"/>
    <w:rsid w:val="00215CC2"/>
    <w:rsid w:val="00220708"/>
    <w:rsid w:val="0022080D"/>
    <w:rsid w:val="0022269D"/>
    <w:rsid w:val="00222BB4"/>
    <w:rsid w:val="002233F1"/>
    <w:rsid w:val="00234054"/>
    <w:rsid w:val="00237200"/>
    <w:rsid w:val="00240452"/>
    <w:rsid w:val="00240C57"/>
    <w:rsid w:val="00242C1F"/>
    <w:rsid w:val="0026216D"/>
    <w:rsid w:val="00265AAE"/>
    <w:rsid w:val="002668AD"/>
    <w:rsid w:val="0027282B"/>
    <w:rsid w:val="00272D2C"/>
    <w:rsid w:val="00276CCA"/>
    <w:rsid w:val="00277795"/>
    <w:rsid w:val="00297677"/>
    <w:rsid w:val="002A1014"/>
    <w:rsid w:val="002B3A5C"/>
    <w:rsid w:val="002B3E8F"/>
    <w:rsid w:val="002C15A3"/>
    <w:rsid w:val="002C2B69"/>
    <w:rsid w:val="002D1BB9"/>
    <w:rsid w:val="003075E7"/>
    <w:rsid w:val="00310D24"/>
    <w:rsid w:val="003224CE"/>
    <w:rsid w:val="00323AC7"/>
    <w:rsid w:val="00333187"/>
    <w:rsid w:val="00363A70"/>
    <w:rsid w:val="003663E9"/>
    <w:rsid w:val="00376A81"/>
    <w:rsid w:val="003914C0"/>
    <w:rsid w:val="0039357E"/>
    <w:rsid w:val="0039551D"/>
    <w:rsid w:val="003A20AA"/>
    <w:rsid w:val="003C1368"/>
    <w:rsid w:val="003C1894"/>
    <w:rsid w:val="003C333E"/>
    <w:rsid w:val="003C5DB3"/>
    <w:rsid w:val="003C5EC8"/>
    <w:rsid w:val="003D2CCC"/>
    <w:rsid w:val="003E4348"/>
    <w:rsid w:val="003F6C61"/>
    <w:rsid w:val="00401786"/>
    <w:rsid w:val="00403D34"/>
    <w:rsid w:val="00412095"/>
    <w:rsid w:val="004166E6"/>
    <w:rsid w:val="00416706"/>
    <w:rsid w:val="00416974"/>
    <w:rsid w:val="00425B81"/>
    <w:rsid w:val="00433013"/>
    <w:rsid w:val="0044045A"/>
    <w:rsid w:val="0044501A"/>
    <w:rsid w:val="004504CD"/>
    <w:rsid w:val="00451981"/>
    <w:rsid w:val="00456ACA"/>
    <w:rsid w:val="0046078D"/>
    <w:rsid w:val="00461B98"/>
    <w:rsid w:val="004627BE"/>
    <w:rsid w:val="0047241F"/>
    <w:rsid w:val="00481EE4"/>
    <w:rsid w:val="00482DD1"/>
    <w:rsid w:val="004B0012"/>
    <w:rsid w:val="004B6E58"/>
    <w:rsid w:val="004B6F62"/>
    <w:rsid w:val="004C00D5"/>
    <w:rsid w:val="004C15FF"/>
    <w:rsid w:val="004C48BB"/>
    <w:rsid w:val="004C66AC"/>
    <w:rsid w:val="004C676C"/>
    <w:rsid w:val="004D561F"/>
    <w:rsid w:val="004D6EF2"/>
    <w:rsid w:val="004F0359"/>
    <w:rsid w:val="004F3A2D"/>
    <w:rsid w:val="004F60F4"/>
    <w:rsid w:val="00501C08"/>
    <w:rsid w:val="00505580"/>
    <w:rsid w:val="00511B44"/>
    <w:rsid w:val="0051765F"/>
    <w:rsid w:val="00540D8B"/>
    <w:rsid w:val="005461DF"/>
    <w:rsid w:val="005626BF"/>
    <w:rsid w:val="00570E14"/>
    <w:rsid w:val="00573D28"/>
    <w:rsid w:val="005819D7"/>
    <w:rsid w:val="005867C9"/>
    <w:rsid w:val="0059063A"/>
    <w:rsid w:val="00592FC7"/>
    <w:rsid w:val="005A465E"/>
    <w:rsid w:val="005B1B68"/>
    <w:rsid w:val="005C514B"/>
    <w:rsid w:val="005C7B4C"/>
    <w:rsid w:val="005E32AD"/>
    <w:rsid w:val="005E686B"/>
    <w:rsid w:val="005F269A"/>
    <w:rsid w:val="005F2C1C"/>
    <w:rsid w:val="0061159E"/>
    <w:rsid w:val="00611D8D"/>
    <w:rsid w:val="00615724"/>
    <w:rsid w:val="006202D8"/>
    <w:rsid w:val="00624ACB"/>
    <w:rsid w:val="006304E0"/>
    <w:rsid w:val="006376E6"/>
    <w:rsid w:val="006377B4"/>
    <w:rsid w:val="00640E14"/>
    <w:rsid w:val="0064548F"/>
    <w:rsid w:val="00687BDC"/>
    <w:rsid w:val="00697533"/>
    <w:rsid w:val="006B29A4"/>
    <w:rsid w:val="006B62FC"/>
    <w:rsid w:val="006B745A"/>
    <w:rsid w:val="006C2F80"/>
    <w:rsid w:val="006C74A6"/>
    <w:rsid w:val="006F093C"/>
    <w:rsid w:val="006F685D"/>
    <w:rsid w:val="0070067A"/>
    <w:rsid w:val="00701514"/>
    <w:rsid w:val="00711CAC"/>
    <w:rsid w:val="00715E99"/>
    <w:rsid w:val="00734961"/>
    <w:rsid w:val="00742832"/>
    <w:rsid w:val="00744757"/>
    <w:rsid w:val="00755F14"/>
    <w:rsid w:val="0076068F"/>
    <w:rsid w:val="00761497"/>
    <w:rsid w:val="00766E1B"/>
    <w:rsid w:val="007731AC"/>
    <w:rsid w:val="00793B01"/>
    <w:rsid w:val="007B0C3D"/>
    <w:rsid w:val="007B21A7"/>
    <w:rsid w:val="007B22A0"/>
    <w:rsid w:val="007B4D2E"/>
    <w:rsid w:val="007B5C23"/>
    <w:rsid w:val="007C1500"/>
    <w:rsid w:val="007C1890"/>
    <w:rsid w:val="007C2BD5"/>
    <w:rsid w:val="007D59BF"/>
    <w:rsid w:val="007F2923"/>
    <w:rsid w:val="007F4419"/>
    <w:rsid w:val="007F5128"/>
    <w:rsid w:val="007F640D"/>
    <w:rsid w:val="007F74E8"/>
    <w:rsid w:val="00801F58"/>
    <w:rsid w:val="00803EF2"/>
    <w:rsid w:val="00810B16"/>
    <w:rsid w:val="00827450"/>
    <w:rsid w:val="00846ACA"/>
    <w:rsid w:val="00846FC6"/>
    <w:rsid w:val="00856258"/>
    <w:rsid w:val="008567BA"/>
    <w:rsid w:val="00856F01"/>
    <w:rsid w:val="00862F17"/>
    <w:rsid w:val="0086408C"/>
    <w:rsid w:val="00874BAA"/>
    <w:rsid w:val="00881A02"/>
    <w:rsid w:val="008934A8"/>
    <w:rsid w:val="008968E7"/>
    <w:rsid w:val="008C2E7B"/>
    <w:rsid w:val="008D2F27"/>
    <w:rsid w:val="00905BF1"/>
    <w:rsid w:val="0090784B"/>
    <w:rsid w:val="0091135A"/>
    <w:rsid w:val="00914EBE"/>
    <w:rsid w:val="0092058B"/>
    <w:rsid w:val="00923815"/>
    <w:rsid w:val="00925186"/>
    <w:rsid w:val="00926961"/>
    <w:rsid w:val="00931622"/>
    <w:rsid w:val="0093315E"/>
    <w:rsid w:val="0094635E"/>
    <w:rsid w:val="00952F28"/>
    <w:rsid w:val="00963CF7"/>
    <w:rsid w:val="00975D79"/>
    <w:rsid w:val="00977F99"/>
    <w:rsid w:val="009920B3"/>
    <w:rsid w:val="009A321E"/>
    <w:rsid w:val="009A3753"/>
    <w:rsid w:val="009B6C9F"/>
    <w:rsid w:val="009C2D6B"/>
    <w:rsid w:val="009C4912"/>
    <w:rsid w:val="009E0164"/>
    <w:rsid w:val="009F24F2"/>
    <w:rsid w:val="009F4239"/>
    <w:rsid w:val="009F42A5"/>
    <w:rsid w:val="00A20EF6"/>
    <w:rsid w:val="00A22E3A"/>
    <w:rsid w:val="00A25BCB"/>
    <w:rsid w:val="00A32F20"/>
    <w:rsid w:val="00A4406A"/>
    <w:rsid w:val="00A53EAC"/>
    <w:rsid w:val="00A61038"/>
    <w:rsid w:val="00A7029F"/>
    <w:rsid w:val="00A7440E"/>
    <w:rsid w:val="00A76EE5"/>
    <w:rsid w:val="00A81FE0"/>
    <w:rsid w:val="00A8770F"/>
    <w:rsid w:val="00AA34C9"/>
    <w:rsid w:val="00AA5FA3"/>
    <w:rsid w:val="00AB171F"/>
    <w:rsid w:val="00AB73C6"/>
    <w:rsid w:val="00AC38F5"/>
    <w:rsid w:val="00AC4163"/>
    <w:rsid w:val="00AC5AF8"/>
    <w:rsid w:val="00AD2817"/>
    <w:rsid w:val="00AD30A3"/>
    <w:rsid w:val="00AD3258"/>
    <w:rsid w:val="00AE3682"/>
    <w:rsid w:val="00AF3114"/>
    <w:rsid w:val="00AF3777"/>
    <w:rsid w:val="00B06AE1"/>
    <w:rsid w:val="00B07752"/>
    <w:rsid w:val="00B161A3"/>
    <w:rsid w:val="00B21479"/>
    <w:rsid w:val="00B24A2E"/>
    <w:rsid w:val="00B31056"/>
    <w:rsid w:val="00B31267"/>
    <w:rsid w:val="00B35352"/>
    <w:rsid w:val="00B358F3"/>
    <w:rsid w:val="00B361EB"/>
    <w:rsid w:val="00B52A57"/>
    <w:rsid w:val="00B90C51"/>
    <w:rsid w:val="00B936E9"/>
    <w:rsid w:val="00BA020E"/>
    <w:rsid w:val="00BA7FC8"/>
    <w:rsid w:val="00BB41B6"/>
    <w:rsid w:val="00BB7049"/>
    <w:rsid w:val="00BE53F6"/>
    <w:rsid w:val="00BE7BF4"/>
    <w:rsid w:val="00BF13F4"/>
    <w:rsid w:val="00BF213A"/>
    <w:rsid w:val="00BF6540"/>
    <w:rsid w:val="00BF697C"/>
    <w:rsid w:val="00C05871"/>
    <w:rsid w:val="00C106B1"/>
    <w:rsid w:val="00C10A23"/>
    <w:rsid w:val="00C128A8"/>
    <w:rsid w:val="00C2161A"/>
    <w:rsid w:val="00C314E4"/>
    <w:rsid w:val="00C44021"/>
    <w:rsid w:val="00C51521"/>
    <w:rsid w:val="00C611FE"/>
    <w:rsid w:val="00C61595"/>
    <w:rsid w:val="00C84264"/>
    <w:rsid w:val="00C94C57"/>
    <w:rsid w:val="00C96A80"/>
    <w:rsid w:val="00C97C4E"/>
    <w:rsid w:val="00CB3199"/>
    <w:rsid w:val="00CB3B84"/>
    <w:rsid w:val="00CC0F90"/>
    <w:rsid w:val="00CE0E93"/>
    <w:rsid w:val="00CE44B7"/>
    <w:rsid w:val="00CF4046"/>
    <w:rsid w:val="00CF4163"/>
    <w:rsid w:val="00CF451E"/>
    <w:rsid w:val="00D106CB"/>
    <w:rsid w:val="00D311B8"/>
    <w:rsid w:val="00D32A18"/>
    <w:rsid w:val="00D40D6E"/>
    <w:rsid w:val="00D47735"/>
    <w:rsid w:val="00D5238D"/>
    <w:rsid w:val="00D62CE3"/>
    <w:rsid w:val="00D66A46"/>
    <w:rsid w:val="00D735D5"/>
    <w:rsid w:val="00D80182"/>
    <w:rsid w:val="00D91045"/>
    <w:rsid w:val="00D937F8"/>
    <w:rsid w:val="00D93BDF"/>
    <w:rsid w:val="00D96AA6"/>
    <w:rsid w:val="00DA0710"/>
    <w:rsid w:val="00DA31F4"/>
    <w:rsid w:val="00DC3743"/>
    <w:rsid w:val="00DD53F4"/>
    <w:rsid w:val="00DD54C1"/>
    <w:rsid w:val="00DD59DD"/>
    <w:rsid w:val="00DD6BB2"/>
    <w:rsid w:val="00E03C00"/>
    <w:rsid w:val="00E07735"/>
    <w:rsid w:val="00E15B01"/>
    <w:rsid w:val="00E165F8"/>
    <w:rsid w:val="00E2549C"/>
    <w:rsid w:val="00E34DEA"/>
    <w:rsid w:val="00E44ECC"/>
    <w:rsid w:val="00E54EA1"/>
    <w:rsid w:val="00E76020"/>
    <w:rsid w:val="00E84E8B"/>
    <w:rsid w:val="00E85E0E"/>
    <w:rsid w:val="00E95D3F"/>
    <w:rsid w:val="00EA0621"/>
    <w:rsid w:val="00EA184E"/>
    <w:rsid w:val="00EA54EA"/>
    <w:rsid w:val="00EB16B8"/>
    <w:rsid w:val="00EC084D"/>
    <w:rsid w:val="00EC17FD"/>
    <w:rsid w:val="00EC30B7"/>
    <w:rsid w:val="00EE3D26"/>
    <w:rsid w:val="00EE7D0B"/>
    <w:rsid w:val="00F00A91"/>
    <w:rsid w:val="00F108E9"/>
    <w:rsid w:val="00F12F32"/>
    <w:rsid w:val="00F1479D"/>
    <w:rsid w:val="00F14BF5"/>
    <w:rsid w:val="00F20621"/>
    <w:rsid w:val="00F252A4"/>
    <w:rsid w:val="00F323FE"/>
    <w:rsid w:val="00F71B62"/>
    <w:rsid w:val="00F857B9"/>
    <w:rsid w:val="00F902A4"/>
    <w:rsid w:val="00FB3A78"/>
    <w:rsid w:val="00FC108E"/>
    <w:rsid w:val="00FE08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E37B60"/>
  <w15:docId w15:val="{32A43BB9-2A78-4CFC-9FA2-199C1E3B9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686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7B5C23"/>
    <w:pPr>
      <w:spacing w:after="0" w:line="240" w:lineRule="auto"/>
    </w:pPr>
  </w:style>
  <w:style w:type="paragraph" w:customStyle="1" w:styleId="Default">
    <w:name w:val="Default"/>
    <w:rsid w:val="001E39D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aconcuadrcula">
    <w:name w:val="Table Grid"/>
    <w:basedOn w:val="Tablanormal"/>
    <w:uiPriority w:val="39"/>
    <w:rsid w:val="00BA7F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73B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73B00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1A55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549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8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F3AE8D-7C3E-44BF-B6A0-FBA1F411A9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2397</TotalTime>
  <Pages>5</Pages>
  <Words>501</Words>
  <Characters>2759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dps</dc:creator>
  <cp:lastModifiedBy>seguridad publica</cp:lastModifiedBy>
  <cp:revision>125</cp:revision>
  <cp:lastPrinted>2024-08-07T20:44:00Z</cp:lastPrinted>
  <dcterms:created xsi:type="dcterms:W3CDTF">2021-10-04T18:49:00Z</dcterms:created>
  <dcterms:modified xsi:type="dcterms:W3CDTF">2026-07-06T17:06:00Z</dcterms:modified>
</cp:coreProperties>
</file>