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26488A23" w:rsidR="004272E1" w:rsidRDefault="00CB324D" w:rsidP="00F95B18">
      <w:pPr>
        <w:jc w:val="right"/>
      </w:pPr>
      <w:r>
        <w:t>TPD</w:t>
      </w:r>
      <w:r w:rsidR="003C65A0">
        <w:t>/</w:t>
      </w:r>
      <w:r w:rsidR="00AA1092">
        <w:t>05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343184A4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CB324D">
        <w:rPr>
          <w:b/>
          <w:sz w:val="24"/>
          <w:szCs w:val="24"/>
        </w:rPr>
        <w:t>TRANSPARENCIA, PRENSA Y DIFUSION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AA1092">
        <w:rPr>
          <w:b/>
          <w:sz w:val="24"/>
          <w:szCs w:val="24"/>
        </w:rPr>
        <w:t>MAYO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53E2F6CD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AA1092">
        <w:rPr>
          <w:sz w:val="24"/>
          <w:szCs w:val="24"/>
        </w:rPr>
        <w:t>Junio 02</w:t>
      </w:r>
      <w:bookmarkStart w:id="0" w:name="_GoBack"/>
      <w:bookmarkEnd w:id="0"/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77B23B36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 A</w:t>
      </w:r>
      <w:r w:rsidR="00CB324D">
        <w:rPr>
          <w:b/>
          <w:sz w:val="24"/>
          <w:szCs w:val="24"/>
        </w:rPr>
        <w:t>NA LIVIER CONTRERAS MENDOZA</w:t>
      </w:r>
    </w:p>
    <w:p w14:paraId="042F610E" w14:textId="77777777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2F3556B3" w14:textId="7784B59D" w:rsidR="00907145" w:rsidRDefault="00CB324D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TRANSPARENCIA, PRENSA Y DIFUSION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2F0718"/>
    <w:rsid w:val="00300526"/>
    <w:rsid w:val="00332EBA"/>
    <w:rsid w:val="00352FE2"/>
    <w:rsid w:val="00362F48"/>
    <w:rsid w:val="003C65A0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31539"/>
    <w:rsid w:val="00A96921"/>
    <w:rsid w:val="00AA1092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24D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134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104</cp:revision>
  <cp:lastPrinted>2025-06-02T15:49:00Z</cp:lastPrinted>
  <dcterms:created xsi:type="dcterms:W3CDTF">2020-04-10T22:31:00Z</dcterms:created>
  <dcterms:modified xsi:type="dcterms:W3CDTF">2025-06-02T15:49:00Z</dcterms:modified>
</cp:coreProperties>
</file>