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right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2992"/>
      </w:tblGrid>
      <w:tr w14:paraId="041BB555">
        <w:trPr>
          <w:jc w:val="right"/>
        </w:trPr>
        <w:tc>
          <w:tcPr>
            <w:tcW w:w="1348" w:type="dxa"/>
          </w:tcPr>
          <w:p w14:paraId="12ECD47D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22A08BB0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>CONVOCATORIA PARA SESION DE LA COMISION EDILICIA DE HACIENDA Y PRESUPUESTO.</w:t>
            </w:r>
          </w:p>
        </w:tc>
      </w:tr>
    </w:tbl>
    <w:p w14:paraId="360841EA">
      <w:pPr>
        <w:jc w:val="both"/>
        <w:rPr>
          <w:rFonts w:ascii="Arial Narrow" w:hAnsi="Arial Narrow"/>
          <w:b/>
          <w:smallCaps/>
          <w:spacing w:val="-4"/>
        </w:rPr>
      </w:pPr>
    </w:p>
    <w:p w14:paraId="75D58525">
      <w:pPr>
        <w:jc w:val="both"/>
        <w:rPr>
          <w:rFonts w:ascii="Arial Narrow" w:hAnsi="Arial Narrow"/>
          <w:b/>
          <w:smallCaps/>
          <w:spacing w:val="-4"/>
        </w:rPr>
      </w:pPr>
    </w:p>
    <w:p w14:paraId="1B61E62A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15C78757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Vocal1 de la comisión, Celia Pérez Vaca</w:t>
      </w:r>
    </w:p>
    <w:p w14:paraId="229FE348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Vocal 2  de la comisión, José Rodrigo García Zaragoza</w:t>
      </w:r>
    </w:p>
    <w:p w14:paraId="6ADF105A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0A834CAD">
      <w:pPr>
        <w:jc w:val="both"/>
        <w:rPr>
          <w:rFonts w:ascii="Arial Narrow" w:hAnsi="Arial Narrow"/>
          <w:b/>
          <w:smallCaps/>
          <w:spacing w:val="-4"/>
        </w:rPr>
      </w:pPr>
    </w:p>
    <w:p w14:paraId="6A21459D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hint="default" w:ascii="Arial Narrow" w:hAnsi="Arial Narrow"/>
          <w:spacing w:val="-4"/>
          <w:lang w:val="es-MX"/>
        </w:rPr>
        <w:t>El suscrito PRESIDENTE DE LA COMISION EDILICA DE HACIENDA Y PRESUPUESTO</w:t>
      </w:r>
      <w:bookmarkStart w:id="0" w:name="_GoBack"/>
      <w:bookmarkEnd w:id="0"/>
      <w:r>
        <w:rPr>
          <w:rFonts w:ascii="Arial Narrow" w:hAnsi="Arial Narrow"/>
          <w:spacing w:val="-4"/>
        </w:rPr>
        <w:t xml:space="preserve"> por este medio me permito hacerles llegar un cordial saludo y a la vez, hago propia la ocasión para convocarlos a la SESION DE LA COMISION a</w:t>
      </w:r>
      <w:r>
        <w:rPr>
          <w:rFonts w:ascii="Arial Narrow" w:hAnsi="Arial Narrow"/>
          <w:spacing w:val="-4"/>
          <w:lang/>
        </w:rPr>
        <w:t xml:space="preserve"> celebrarse el </w:t>
      </w:r>
      <w:r>
        <w:rPr>
          <w:rFonts w:ascii="Arial Narrow" w:hAnsi="Arial Narrow"/>
          <w:spacing w:val="-4"/>
        </w:rPr>
        <w:t>próximo 05 cinco de junio del 2025 a las 11:30 once horas con treinta minutos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14:paraId="19787DCA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3E7E7B7C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14:paraId="15541A5E">
      <w:pPr>
        <w:numPr>
          <w:ilvl w:val="0"/>
          <w:numId w:val="1"/>
        </w:numPr>
        <w:contextualSpacing/>
        <w:jc w:val="both"/>
        <w:textAlignment w:val="baseline"/>
        <w:rPr>
          <w:rStyle w:val="7"/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14:paraId="32071D20">
      <w:pPr>
        <w:pStyle w:val="12"/>
        <w:numPr>
          <w:ilvl w:val="0"/>
          <w:numId w:val="1"/>
        </w:numPr>
        <w:jc w:val="both"/>
        <w:textAlignment w:val="baseline"/>
        <w:rPr>
          <w:rStyle w:val="8"/>
          <w:rFonts w:ascii="Arial Narrow" w:hAnsi="Arial Narrow" w:eastAsia="SimSun"/>
          <w:bCs/>
          <w:sz w:val="24"/>
          <w:szCs w:val="24"/>
        </w:rPr>
      </w:pPr>
      <w:r>
        <w:rPr>
          <w:rStyle w:val="8"/>
          <w:rFonts w:ascii="Arial Narrow" w:hAnsi="Arial Narrow" w:eastAsia="SimSun"/>
          <w:bCs/>
          <w:sz w:val="24"/>
          <w:szCs w:val="24"/>
        </w:rPr>
        <w:t>Dispensa de la lectura y aprobación del acta de la sesión de esta comisión celebrada con anterioridad.</w:t>
      </w:r>
    </w:p>
    <w:p w14:paraId="30D7D521">
      <w:pPr>
        <w:pStyle w:val="12"/>
        <w:numPr>
          <w:ilvl w:val="0"/>
          <w:numId w:val="1"/>
        </w:numPr>
        <w:jc w:val="both"/>
        <w:textAlignment w:val="baseline"/>
        <w:rPr>
          <w:rFonts w:ascii="Times New Roman" w:hAnsi="Times New Roman" w:eastAsia="Arial Unicode MS" w:cs="Times New Roman"/>
          <w:b/>
          <w:sz w:val="28"/>
          <w:szCs w:val="28"/>
        </w:rPr>
      </w:pPr>
      <w:r>
        <w:rPr>
          <w:rFonts w:ascii="Arial Narrow" w:hAnsi="Arial Narrow" w:eastAsia="SimSun" w:cs="Arial"/>
          <w:b/>
          <w:sz w:val="24"/>
          <w:szCs w:val="24"/>
        </w:rPr>
        <w:t>Punto de acuerdo que tiene por objeto dar seguimiento al acuerdo legislativo AL-98/LXIV/25 que fue turnado a esta comisión para su estudio y análisis, en la Décima Cuarta Sesión Ordinaria del Cabildo, celebrada el día 15 de mayo del año en curso.</w:t>
      </w:r>
    </w:p>
    <w:p w14:paraId="373E5CD9">
      <w:pPr>
        <w:pStyle w:val="12"/>
        <w:numPr>
          <w:ilvl w:val="0"/>
          <w:numId w:val="1"/>
        </w:numPr>
        <w:jc w:val="both"/>
        <w:textAlignment w:val="baseline"/>
        <w:rPr>
          <w:rFonts w:ascii="Arial Narrow" w:hAnsi="Arial Narrow" w:eastAsia="SimSun"/>
          <w:b/>
          <w:sz w:val="24"/>
          <w:szCs w:val="24"/>
        </w:rPr>
      </w:pPr>
      <w:r>
        <w:rPr>
          <w:rStyle w:val="8"/>
          <w:rFonts w:ascii="Arial Narrow" w:hAnsi="Arial Narrow" w:eastAsia="SimSun"/>
          <w:sz w:val="24"/>
          <w:szCs w:val="24"/>
        </w:rPr>
        <w:t>Clausura de los trabajos de la sesión.</w:t>
      </w:r>
    </w:p>
    <w:p w14:paraId="205F7FAE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Ixtlahuacán de los Membrillos, Jalisco.  a  03 de Junio del 2025.</w:t>
      </w:r>
    </w:p>
    <w:p w14:paraId="0AB20B8F">
      <w:pPr>
        <w:jc w:val="center"/>
        <w:outlineLvl w:val="0"/>
        <w:rPr>
          <w:rFonts w:ascii="Arial Narrow" w:hAnsi="Arial Narrow"/>
          <w:b/>
          <w:smallCaps/>
          <w:spacing w:val="50"/>
          <w:lang/>
        </w:rPr>
      </w:pPr>
      <w:r>
        <w:rPr>
          <w:rFonts w:ascii="Arial Narrow" w:hAnsi="Arial Narrow"/>
          <w:b/>
          <w:smallCaps/>
          <w:spacing w:val="50"/>
          <w:lang/>
        </w:rPr>
        <w:t>Atentamente</w:t>
      </w:r>
    </w:p>
    <w:p w14:paraId="6B721C27">
      <w:pPr>
        <w:jc w:val="center"/>
        <w:outlineLvl w:val="0"/>
        <w:rPr>
          <w:rFonts w:ascii="Arial Narrow" w:hAnsi="Arial Narrow"/>
          <w:b/>
          <w:smallCaps/>
        </w:rPr>
      </w:pPr>
    </w:p>
    <w:p w14:paraId="3905E7C4">
      <w:pPr>
        <w:outlineLvl w:val="0"/>
        <w:rPr>
          <w:rFonts w:ascii="Arial Narrow" w:hAnsi="Arial Narrow"/>
          <w:smallCaps/>
          <w:spacing w:val="50"/>
          <w:lang/>
        </w:rPr>
      </w:pPr>
    </w:p>
    <w:p w14:paraId="32990A0B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David Alejandro Martínez Ascencio</w:t>
      </w:r>
    </w:p>
    <w:p w14:paraId="3423188C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regidor presidente de la comisión edilicia </w:t>
      </w:r>
    </w:p>
    <w:p w14:paraId="41717073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hacienda y presupuesto</w:t>
      </w:r>
    </w:p>
    <w:p w14:paraId="5377B6A7">
      <w:pPr>
        <w:rPr>
          <w:rFonts w:ascii="Arial Narrow" w:hAnsi="Arial Narrow"/>
          <w:sz w:val="16"/>
          <w:szCs w:val="16"/>
        </w:rPr>
      </w:pPr>
    </w:p>
    <w:p w14:paraId="32A707B9">
      <w:pPr>
        <w:rPr>
          <w:rFonts w:ascii="Arial Narrow" w:hAnsi="Arial Narrow"/>
          <w:sz w:val="16"/>
          <w:szCs w:val="16"/>
        </w:rPr>
      </w:pPr>
    </w:p>
    <w:p w14:paraId="3721A209">
      <w:pPr>
        <w:rPr>
          <w:rFonts w:ascii="Arial Narrow" w:hAnsi="Arial Narrow"/>
          <w:sz w:val="16"/>
          <w:szCs w:val="16"/>
        </w:rPr>
      </w:pPr>
    </w:p>
    <w:p w14:paraId="4AAD5824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C.c.p. Archivo</w:t>
      </w:r>
    </w:p>
    <w:p w14:paraId="4CE022FE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SE/vzh</w:t>
      </w:r>
    </w:p>
    <w:p w14:paraId="4DAB3B7F"/>
    <w:sectPr>
      <w:headerReference r:id="rId5" w:type="default"/>
      <w:pgSz w:w="12240" w:h="15840"/>
      <w:pgMar w:top="3402" w:right="1134" w:bottom="851" w:left="1985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B0C606">
    <w:pPr>
      <w:pStyle w:val="5"/>
    </w:pPr>
  </w:p>
  <w:p w14:paraId="6DA9BB0E">
    <w:pPr>
      <w:pStyle w:val="5"/>
    </w:pPr>
  </w:p>
  <w:p w14:paraId="2379F0FD">
    <w:pPr>
      <w:pStyle w:val="5"/>
    </w:pPr>
  </w:p>
  <w:p w14:paraId="181ED8C7">
    <w:pPr>
      <w:pStyle w:val="5"/>
    </w:pPr>
  </w:p>
  <w:p w14:paraId="726F0CFA">
    <w:pPr>
      <w:pStyle w:val="5"/>
    </w:pPr>
  </w:p>
  <w:p w14:paraId="2951C5FD">
    <w:pPr>
      <w:pStyle w:val="5"/>
    </w:pPr>
  </w:p>
  <w:p w14:paraId="4125356E">
    <w:pPr>
      <w:pStyle w:val="5"/>
      <w:jc w:val="right"/>
    </w:pPr>
  </w:p>
  <w:p w14:paraId="4B7F917B">
    <w:pPr>
      <w:pStyle w:val="5"/>
      <w:jc w:val="right"/>
    </w:pPr>
  </w:p>
  <w:p w14:paraId="77FCF153">
    <w:pPr>
      <w:pStyle w:val="5"/>
      <w:jc w:val="right"/>
    </w:pPr>
    <w:r>
      <w:t>HYP/06/2025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C6101"/>
    <w:rsid w:val="002447D7"/>
    <w:rsid w:val="003115AF"/>
    <w:rsid w:val="0032734B"/>
    <w:rsid w:val="00347413"/>
    <w:rsid w:val="003C62BE"/>
    <w:rsid w:val="004272E1"/>
    <w:rsid w:val="00442F22"/>
    <w:rsid w:val="0046683C"/>
    <w:rsid w:val="00551215"/>
    <w:rsid w:val="00570D66"/>
    <w:rsid w:val="005E0257"/>
    <w:rsid w:val="00614E82"/>
    <w:rsid w:val="006C7109"/>
    <w:rsid w:val="006F1706"/>
    <w:rsid w:val="00741457"/>
    <w:rsid w:val="008C652E"/>
    <w:rsid w:val="0098051E"/>
    <w:rsid w:val="00A61188"/>
    <w:rsid w:val="00A7207C"/>
    <w:rsid w:val="00B37CD9"/>
    <w:rsid w:val="00CB4444"/>
    <w:rsid w:val="00CD1392"/>
    <w:rsid w:val="00CD35EC"/>
    <w:rsid w:val="00E01338"/>
    <w:rsid w:val="00EE1134"/>
    <w:rsid w:val="00EE61EB"/>
    <w:rsid w:val="00F15B9E"/>
    <w:rsid w:val="00FF060D"/>
    <w:rsid w:val="58E13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s-ES" w:eastAsia="es-E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uiPriority w:val="99"/>
    <w:rPr>
      <w:rFonts w:ascii="Tahoma" w:hAnsi="Tahoma" w:cs="Tahoma"/>
      <w:sz w:val="16"/>
      <w:szCs w:val="16"/>
    </w:rPr>
  </w:style>
  <w:style w:type="paragraph" w:styleId="5">
    <w:name w:val="header"/>
    <w:basedOn w:val="1"/>
    <w:link w:val="9"/>
    <w:unhideWhenUsed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link w:val="10"/>
    <w:unhideWhenUsed/>
    <w:uiPriority w:val="99"/>
    <w:pPr>
      <w:tabs>
        <w:tab w:val="center" w:pos="4419"/>
        <w:tab w:val="right" w:pos="8838"/>
      </w:tabs>
    </w:pPr>
  </w:style>
  <w:style w:type="character" w:customStyle="1" w:styleId="7">
    <w:name w:val="normaltextrun"/>
    <w:basedOn w:val="2"/>
    <w:qFormat/>
    <w:uiPriority w:val="0"/>
  </w:style>
  <w:style w:type="character" w:customStyle="1" w:styleId="8">
    <w:name w:val="eop"/>
    <w:basedOn w:val="2"/>
    <w:qFormat/>
    <w:uiPriority w:val="0"/>
  </w:style>
  <w:style w:type="character" w:customStyle="1" w:styleId="9">
    <w:name w:val="Encabezado Car"/>
    <w:basedOn w:val="2"/>
    <w:link w:val="5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0">
    <w:name w:val="Pie de página Car"/>
    <w:basedOn w:val="2"/>
    <w:link w:val="6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1">
    <w:name w:val="Texto de globo Car"/>
    <w:basedOn w:val="2"/>
    <w:link w:val="4"/>
    <w:semiHidden/>
    <w:uiPriority w:val="99"/>
    <w:rPr>
      <w:rFonts w:ascii="Tahoma" w:hAnsi="Tahoma" w:eastAsia="Times New Roman" w:cs="Tahoma"/>
      <w:sz w:val="16"/>
      <w:szCs w:val="16"/>
      <w:lang w:val="es-ES" w:eastAsia="es-ES"/>
    </w:rPr>
  </w:style>
  <w:style w:type="paragraph" w:styleId="12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  <w:lang w:val="es-MX"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203</Words>
  <Characters>1119</Characters>
  <Lines>9</Lines>
  <Paragraphs>2</Paragraphs>
  <TotalTime>62</TotalTime>
  <ScaleCrop>false</ScaleCrop>
  <LinksUpToDate>false</LinksUpToDate>
  <CharactersWithSpaces>1320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2021-10-12T22:16:00Z</dcterms:created>
  <dc:creator>Alba Gaby</dc:creator>
  <cp:lastModifiedBy>NextClick</cp:lastModifiedBy>
  <cp:lastPrinted>2025-07-14T19:25:00Z</cp:lastPrinted>
  <dcterms:modified xsi:type="dcterms:W3CDTF">2025-07-28T17:22:22Z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2058-12.2.0.21931</vt:lpwstr>
  </property>
  <property fmtid="{D5CDD505-2E9C-101B-9397-08002B2CF9AE}" pid="3" name="ICV">
    <vt:lpwstr>3E6F80EC3E554C5D9FDFFE63B898E161_12</vt:lpwstr>
  </property>
</Properties>
</file>