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4D8CC6F">
      <w:pPr>
        <w:spacing w:before="100" w:beforeAutospacing="1"/>
        <w:jc w:val="center"/>
        <w:rPr>
          <w:rFonts w:ascii="Arial Narrow" w:hAnsi="Arial Narrow"/>
          <w:b/>
          <w:sz w:val="24"/>
          <w:szCs w:val="24"/>
          <w:lang w:eastAsia="es-MX"/>
        </w:rPr>
      </w:pPr>
      <w:r>
        <w:rPr>
          <w:rFonts w:ascii="Arial Narrow" w:hAnsi="Arial Narrow"/>
          <w:b/>
          <w:sz w:val="24"/>
          <w:szCs w:val="24"/>
          <w:lang w:eastAsia="es-MX"/>
        </w:rPr>
        <w:t>Minuta de sesión conjunta de las COMISIONES EDILICIAS DE DERECHOS HUMANOS E IGUALDAD DE GENERO, ASI COMO TRANSPARENCIA, PRENSA Y DIFUSION</w:t>
      </w:r>
    </w:p>
    <w:p w14:paraId="1C27A401">
      <w:pPr>
        <w:spacing w:before="100" w:beforeAutospacing="1"/>
        <w:jc w:val="center"/>
        <w:rPr>
          <w:rFonts w:ascii="Arial Narrow" w:hAnsi="Arial Narrow"/>
          <w:b/>
          <w:sz w:val="24"/>
          <w:szCs w:val="24"/>
          <w:lang w:eastAsia="es-MX"/>
        </w:rPr>
      </w:pPr>
      <w:r>
        <w:rPr>
          <w:rFonts w:ascii="Arial Narrow" w:hAnsi="Arial Narrow"/>
          <w:b/>
          <w:sz w:val="24"/>
          <w:szCs w:val="24"/>
          <w:lang w:eastAsia="es-MX"/>
        </w:rPr>
        <w:t>Celebrada el día 30 de julio del año 2025</w:t>
      </w:r>
    </w:p>
    <w:p w14:paraId="37CB807F">
      <w:pPr>
        <w:spacing w:before="100" w:beforeAutospacing="1" w:after="100" w:afterAutospacing="1"/>
        <w:jc w:val="both"/>
        <w:rPr>
          <w:rFonts w:ascii="Arial Narrow" w:hAnsi="Arial Narrow"/>
          <w:sz w:val="24"/>
          <w:szCs w:val="24"/>
          <w:lang w:eastAsia="es-MX"/>
        </w:rPr>
      </w:pPr>
      <w:r>
        <w:rPr>
          <w:rFonts w:ascii="Arial Narrow" w:hAnsi="Arial Narrow"/>
          <w:sz w:val="24"/>
          <w:szCs w:val="24"/>
          <w:lang w:eastAsia="es-MX"/>
        </w:rPr>
        <w:t xml:space="preserve">En el salón de sesiones del pleno ubicado en el Palacio Municipal de Ixtlahuacán de los Membrillos, Jalisco, siendo las 12:34 doce horas con treinta y cuatro minutos de día 30 de julio del año 2025 dos mil veinticinco, se da inicio a la sesión conjunta de las </w:t>
      </w:r>
      <w:r>
        <w:rPr>
          <w:rFonts w:ascii="Arial Narrow" w:hAnsi="Arial Narrow"/>
          <w:b/>
          <w:sz w:val="24"/>
          <w:szCs w:val="24"/>
          <w:lang w:eastAsia="es-MX"/>
        </w:rPr>
        <w:t xml:space="preserve">COMISIONES EDILICIAS DE DERECHOS HUMANOS E IGUALDAD DE GÉNERO, ASI COMO TRANSPARENCIA, PRENSA Y DIFUSION </w:t>
      </w:r>
      <w:r>
        <w:rPr>
          <w:rFonts w:ascii="Arial Narrow" w:hAnsi="Arial Narrow"/>
          <w:sz w:val="24"/>
          <w:szCs w:val="24"/>
          <w:lang w:eastAsia="es-MX"/>
        </w:rPr>
        <w:t>convocada y presidida por la presidenta de la comisión PROF.  NAYELI BERENICE MERCADO FLORES y con la asistencia de las ciudadanas regidoras, BLANCA MIREYA TRUJILLO ROCHIN,  MARAYM YOTZABEL GONZALEZ ALVAREZ Y ADELAIDA ROSALES MENDOZA, en su calidad de vocales de las comisiones respectivamente.</w:t>
      </w:r>
    </w:p>
    <w:p w14:paraId="150D6294">
      <w:pPr>
        <w:spacing w:before="100" w:beforeAutospacing="1" w:after="100" w:afterAutospacing="1"/>
        <w:jc w:val="both"/>
        <w:rPr>
          <w:rFonts w:ascii="Arial Narrow" w:hAnsi="Arial Narrow"/>
          <w:sz w:val="24"/>
          <w:szCs w:val="24"/>
          <w:lang/>
        </w:rPr>
      </w:pPr>
      <w:r>
        <w:rPr>
          <w:rFonts w:ascii="Arial Narrow" w:hAnsi="Arial Narrow"/>
          <w:sz w:val="24"/>
          <w:szCs w:val="24"/>
          <w:lang w:eastAsia="es-MX"/>
        </w:rPr>
        <w:t xml:space="preserve">Para continuar con el desarrollo de la sesión y estando presentes </w:t>
      </w:r>
      <w:r>
        <w:rPr>
          <w:rFonts w:ascii="Arial Narrow" w:hAnsi="Arial Narrow"/>
          <w:sz w:val="24"/>
          <w:szCs w:val="24"/>
          <w:lang/>
        </w:rPr>
        <w:t>la mayoría de los integrantes de la comisión convocada, el presidente declaró la existencia de quórum e iniciada la sesión propuso el siguiente:</w:t>
      </w:r>
    </w:p>
    <w:p w14:paraId="6CD9FC83">
      <w:pPr>
        <w:spacing w:line="360" w:lineRule="atLeast"/>
        <w:jc w:val="center"/>
        <w:rPr>
          <w:rFonts w:ascii="Arial Narrow" w:hAnsi="Arial Narrow"/>
          <w:b/>
          <w:smallCaps/>
          <w:spacing w:val="100"/>
          <w:sz w:val="24"/>
          <w:szCs w:val="24"/>
        </w:rPr>
      </w:pPr>
      <w:bookmarkStart w:id="0" w:name="_Hlk186215036"/>
      <w:r>
        <w:rPr>
          <w:rFonts w:ascii="Arial Narrow" w:hAnsi="Arial Narrow"/>
          <w:b/>
          <w:smallCaps/>
          <w:spacing w:val="100"/>
          <w:sz w:val="24"/>
          <w:szCs w:val="24"/>
        </w:rPr>
        <w:t>orden del día</w:t>
      </w:r>
    </w:p>
    <w:p w14:paraId="01B92554">
      <w:pPr>
        <w:numPr>
          <w:ilvl w:val="0"/>
          <w:numId w:val="1"/>
        </w:numPr>
        <w:spacing w:after="0" w:line="240" w:lineRule="auto"/>
        <w:contextualSpacing/>
        <w:jc w:val="both"/>
        <w:textAlignment w:val="baseline"/>
        <w:rPr>
          <w:rFonts w:ascii="Arial Narrow" w:hAnsi="Arial Narrow"/>
          <w:sz w:val="24"/>
          <w:szCs w:val="24"/>
          <w:lang w:eastAsia="es-MX"/>
        </w:rPr>
      </w:pPr>
      <w:r>
        <w:rPr>
          <w:rFonts w:ascii="Arial Narrow" w:hAnsi="Arial Narrow"/>
          <w:sz w:val="24"/>
          <w:szCs w:val="24"/>
          <w:lang w:eastAsia="es-MX"/>
        </w:rPr>
        <w:t>Lista de asistencia y declaratoria de quórum.</w:t>
      </w:r>
    </w:p>
    <w:p w14:paraId="36D9C52F">
      <w:pPr>
        <w:numPr>
          <w:ilvl w:val="0"/>
          <w:numId w:val="1"/>
        </w:numPr>
        <w:spacing w:after="0" w:line="240" w:lineRule="auto"/>
        <w:contextualSpacing/>
        <w:jc w:val="both"/>
        <w:textAlignment w:val="baseline"/>
        <w:rPr>
          <w:rFonts w:ascii="Arial Narrow" w:hAnsi="Arial Narrow"/>
          <w:sz w:val="24"/>
          <w:szCs w:val="24"/>
          <w:lang w:eastAsia="es-MX"/>
        </w:rPr>
      </w:pPr>
      <w:r>
        <w:rPr>
          <w:rFonts w:ascii="Arial Narrow" w:hAnsi="Arial Narrow"/>
          <w:sz w:val="24"/>
          <w:szCs w:val="24"/>
          <w:lang w:eastAsia="es-MX"/>
        </w:rPr>
        <w:t>Aprobación del orden del día. </w:t>
      </w:r>
    </w:p>
    <w:p w14:paraId="5B6E625C">
      <w:pPr>
        <w:pStyle w:val="14"/>
        <w:numPr>
          <w:ilvl w:val="0"/>
          <w:numId w:val="1"/>
        </w:numPr>
        <w:jc w:val="both"/>
        <w:textAlignment w:val="baseline"/>
        <w:rPr>
          <w:rStyle w:val="10"/>
          <w:rFonts w:ascii="Arial Narrow" w:hAnsi="Arial Narrow" w:eastAsia="SimSun"/>
          <w:bCs/>
          <w:sz w:val="24"/>
          <w:szCs w:val="24"/>
        </w:rPr>
      </w:pPr>
      <w:r>
        <w:rPr>
          <w:rStyle w:val="10"/>
          <w:rFonts w:ascii="Arial Narrow" w:hAnsi="Arial Narrow" w:eastAsia="SimSun"/>
          <w:bCs/>
          <w:sz w:val="24"/>
          <w:szCs w:val="24"/>
        </w:rPr>
        <w:t>Dispensa de la lectura y aprobación del acta de la sesión de esta comisión celebrada con anterioridad.</w:t>
      </w:r>
    </w:p>
    <w:p w14:paraId="300666C7">
      <w:pPr>
        <w:pStyle w:val="14"/>
        <w:numPr>
          <w:ilvl w:val="0"/>
          <w:numId w:val="1"/>
        </w:numPr>
        <w:jc w:val="both"/>
        <w:textAlignment w:val="baseline"/>
        <w:rPr>
          <w:rFonts w:ascii="Arial Narrow" w:hAnsi="Arial Narrow" w:eastAsia="SimSun"/>
          <w:b/>
          <w:sz w:val="24"/>
          <w:szCs w:val="24"/>
        </w:rPr>
      </w:pPr>
      <w:r>
        <w:rPr>
          <w:rStyle w:val="10"/>
          <w:rFonts w:ascii="Arial Narrow" w:hAnsi="Arial Narrow" w:eastAsia="SimSun"/>
          <w:b/>
          <w:sz w:val="24"/>
          <w:szCs w:val="24"/>
        </w:rPr>
        <w:t>Punto de acuerdo que tiene por objeto dar seguimiento al acuerdo legislativo AL-228/LXIV/25 turnado a esta comisión en la Décima Sexta Sesión Ordinaria del Ayuntamiento, celebrada el día 18 de junio del año 2025.</w:t>
      </w:r>
    </w:p>
    <w:p w14:paraId="11C599A9">
      <w:pPr>
        <w:pStyle w:val="14"/>
        <w:numPr>
          <w:ilvl w:val="0"/>
          <w:numId w:val="1"/>
        </w:numPr>
        <w:jc w:val="both"/>
        <w:textAlignment w:val="baseline"/>
        <w:rPr>
          <w:rFonts w:ascii="Arial" w:hAnsi="Arial" w:eastAsia="Arial Unicode MS" w:cs="Arial"/>
          <w:sz w:val="28"/>
          <w:szCs w:val="28"/>
        </w:rPr>
      </w:pPr>
      <w:r>
        <w:rPr>
          <w:rStyle w:val="10"/>
          <w:rFonts w:ascii="Arial Narrow" w:hAnsi="Arial Narrow" w:eastAsia="SimSun"/>
          <w:sz w:val="24"/>
          <w:szCs w:val="24"/>
        </w:rPr>
        <w:t>Clausura de los trabajos de la sesión.</w:t>
      </w:r>
      <w:bookmarkEnd w:id="0"/>
    </w:p>
    <w:p w14:paraId="5FAF2504">
      <w:pPr>
        <w:jc w:val="both"/>
        <w:textAlignment w:val="baseline"/>
        <w:rPr>
          <w:rFonts w:ascii="Arial Narrow" w:hAnsi="Arial Narrow" w:eastAsia="SimSun"/>
          <w:sz w:val="24"/>
          <w:szCs w:val="24"/>
        </w:rPr>
      </w:pPr>
      <w:r>
        <w:rPr>
          <w:rFonts w:ascii="Arial Narrow" w:hAnsi="Arial Narrow" w:eastAsia="SimSun"/>
          <w:sz w:val="24"/>
          <w:szCs w:val="24"/>
        </w:rPr>
        <w:t xml:space="preserve">Acto continuo se procede al desahogo del orden del día, LA PRESIDENTA DE LA COMISION, PROF. NAYELI BERENICE MERCADO FLORES haciendo uso de la palabra refiere: «Iniciaremos con el primer punto del orden del día, que es el pase de lista correspondiente:» </w:t>
      </w:r>
    </w:p>
    <w:p w14:paraId="40D622A1">
      <w:pPr>
        <w:jc w:val="both"/>
        <w:textAlignment w:val="baseline"/>
        <w:rPr>
          <w:rFonts w:ascii="Arial Narrow" w:hAnsi="Arial Narrow" w:eastAsia="SimSun"/>
          <w:sz w:val="24"/>
          <w:szCs w:val="24"/>
        </w:rPr>
      </w:pPr>
    </w:p>
    <w:p w14:paraId="50D67816">
      <w:pPr>
        <w:jc w:val="both"/>
        <w:textAlignment w:val="baseline"/>
        <w:rPr>
          <w:rFonts w:ascii="Arial Narrow" w:hAnsi="Arial Narrow" w:eastAsia="SimSun"/>
          <w:sz w:val="24"/>
          <w:szCs w:val="24"/>
        </w:rPr>
      </w:pPr>
    </w:p>
    <w:p w14:paraId="2BCC6E54">
      <w:pPr>
        <w:spacing w:line="360" w:lineRule="auto"/>
        <w:jc w:val="both"/>
        <w:rPr>
          <w:rFonts w:ascii="Arial Narrow" w:hAnsi="Arial Narrow"/>
          <w:b/>
          <w:sz w:val="24"/>
          <w:szCs w:val="24"/>
        </w:rPr>
      </w:pPr>
      <w:r>
        <w:rPr>
          <w:rFonts w:ascii="Arial Narrow" w:hAnsi="Arial Narrow"/>
          <w:b/>
          <w:sz w:val="24"/>
          <w:szCs w:val="24"/>
        </w:rPr>
        <w:t xml:space="preserve">1.- </w:t>
      </w:r>
      <w:r>
        <w:rPr>
          <w:rFonts w:ascii="Arial Narrow" w:hAnsi="Arial Narrow"/>
          <w:b/>
          <w:spacing w:val="-4"/>
          <w:sz w:val="24"/>
          <w:szCs w:val="24"/>
        </w:rPr>
        <w:t>Lista de asistencia y declaratoria de quórum legal</w:t>
      </w:r>
      <w:r>
        <w:rPr>
          <w:rFonts w:ascii="Arial Narrow" w:hAnsi="Arial Narrow"/>
          <w:b/>
          <w:sz w:val="24"/>
          <w:szCs w:val="24"/>
        </w:rPr>
        <w:t>.</w:t>
      </w:r>
    </w:p>
    <w:p w14:paraId="61EFFF8C">
      <w:pPr>
        <w:spacing w:line="360" w:lineRule="auto"/>
        <w:jc w:val="both"/>
        <w:rPr>
          <w:rFonts w:ascii="Arial Narrow" w:hAnsi="Arial Narrow"/>
          <w:b/>
          <w:sz w:val="24"/>
          <w:szCs w:val="24"/>
        </w:rPr>
      </w:pPr>
      <w:r>
        <w:rPr>
          <w:rFonts w:ascii="Arial Narrow" w:hAnsi="Arial Narrow"/>
          <w:b/>
          <w:sz w:val="24"/>
          <w:szCs w:val="24"/>
        </w:rPr>
        <w:t xml:space="preserve">POR LA COMISION DE DERECHOS HUMANOS E IGUALDAD DE GENERO </w:t>
      </w:r>
    </w:p>
    <w:p w14:paraId="4F2B906D">
      <w:pPr>
        <w:spacing w:line="360" w:lineRule="auto"/>
        <w:jc w:val="both"/>
        <w:rPr>
          <w:rFonts w:ascii="Arial Narrow" w:hAnsi="Arial Narrow"/>
          <w:sz w:val="24"/>
          <w:szCs w:val="24"/>
        </w:rPr>
      </w:pPr>
      <w:r>
        <w:rPr>
          <w:rFonts w:ascii="Arial Narrow" w:hAnsi="Arial Narrow"/>
          <w:sz w:val="24"/>
          <w:szCs w:val="24"/>
        </w:rPr>
        <w:t>VOCAL, ADELAIDA ROSALES MENDOZA------------------------------------------- PRESENTE</w:t>
      </w:r>
    </w:p>
    <w:p w14:paraId="55507505">
      <w:pPr>
        <w:spacing w:line="360" w:lineRule="auto"/>
        <w:jc w:val="both"/>
        <w:rPr>
          <w:rFonts w:ascii="Arial Narrow" w:hAnsi="Arial Narrow"/>
          <w:sz w:val="24"/>
          <w:szCs w:val="24"/>
        </w:rPr>
      </w:pPr>
      <w:r>
        <w:rPr>
          <w:rFonts w:ascii="Arial Narrow" w:hAnsi="Arial Narrow"/>
          <w:sz w:val="24"/>
          <w:szCs w:val="24"/>
        </w:rPr>
        <w:t>VOCAL, MARAYM YOTZABEL GONZALEZ ALVAREZ---------------------------PRESENTE</w:t>
      </w:r>
    </w:p>
    <w:p w14:paraId="0AA62F57">
      <w:pPr>
        <w:spacing w:line="360" w:lineRule="auto"/>
        <w:jc w:val="both"/>
        <w:rPr>
          <w:rFonts w:ascii="Arial Narrow" w:hAnsi="Arial Narrow"/>
          <w:sz w:val="24"/>
          <w:szCs w:val="24"/>
        </w:rPr>
      </w:pPr>
      <w:r>
        <w:rPr>
          <w:rFonts w:ascii="Arial Narrow" w:hAnsi="Arial Narrow"/>
          <w:sz w:val="24"/>
          <w:szCs w:val="24"/>
        </w:rPr>
        <w:t>PRESIDENTE, NAYELI BERENICE MERCADO FLORES----------------------- PRESENTE</w:t>
      </w:r>
    </w:p>
    <w:p w14:paraId="146E5AD1">
      <w:pPr>
        <w:spacing w:line="360" w:lineRule="auto"/>
        <w:jc w:val="both"/>
        <w:rPr>
          <w:rFonts w:ascii="Arial Narrow" w:hAnsi="Arial Narrow"/>
          <w:b/>
          <w:sz w:val="24"/>
          <w:szCs w:val="24"/>
        </w:rPr>
      </w:pPr>
    </w:p>
    <w:p w14:paraId="3E184765">
      <w:pPr>
        <w:spacing w:line="360" w:lineRule="auto"/>
        <w:jc w:val="both"/>
        <w:rPr>
          <w:rFonts w:ascii="Arial Narrow" w:hAnsi="Arial Narrow"/>
          <w:b/>
          <w:sz w:val="24"/>
          <w:szCs w:val="24"/>
        </w:rPr>
      </w:pPr>
      <w:r>
        <w:rPr>
          <w:rFonts w:ascii="Arial Narrow" w:hAnsi="Arial Narrow"/>
          <w:b/>
          <w:sz w:val="24"/>
          <w:szCs w:val="24"/>
        </w:rPr>
        <w:t>POR LA COMISION DE TRASPARE</w:t>
      </w:r>
      <w:r>
        <w:rPr>
          <w:rFonts w:hint="default" w:ascii="Arial Narrow" w:hAnsi="Arial Narrow"/>
          <w:b/>
          <w:sz w:val="24"/>
          <w:szCs w:val="24"/>
          <w:lang w:val="es-MX"/>
        </w:rPr>
        <w:t>N</w:t>
      </w:r>
      <w:r>
        <w:rPr>
          <w:rFonts w:ascii="Arial Narrow" w:hAnsi="Arial Narrow"/>
          <w:b/>
          <w:sz w:val="24"/>
          <w:szCs w:val="24"/>
        </w:rPr>
        <w:t>CIA, PRENSA Y DIFUSION</w:t>
      </w:r>
    </w:p>
    <w:p w14:paraId="4477C5E2">
      <w:pPr>
        <w:spacing w:line="360" w:lineRule="auto"/>
        <w:jc w:val="both"/>
        <w:rPr>
          <w:rFonts w:ascii="Arial Narrow" w:hAnsi="Arial Narrow"/>
          <w:sz w:val="24"/>
          <w:szCs w:val="24"/>
        </w:rPr>
      </w:pPr>
      <w:r>
        <w:rPr>
          <w:rFonts w:ascii="Arial Narrow" w:hAnsi="Arial Narrow"/>
          <w:sz w:val="24"/>
          <w:szCs w:val="24"/>
        </w:rPr>
        <w:t>VOCAL, ALMA ROSALIA LOPEZ VALADEZ------------------------------------------ AUSENTE</w:t>
      </w:r>
    </w:p>
    <w:p w14:paraId="41EF40EC">
      <w:pPr>
        <w:spacing w:line="360" w:lineRule="auto"/>
        <w:jc w:val="both"/>
        <w:rPr>
          <w:rFonts w:ascii="Arial Narrow" w:hAnsi="Arial Narrow"/>
          <w:sz w:val="24"/>
          <w:szCs w:val="24"/>
        </w:rPr>
      </w:pPr>
      <w:r>
        <w:rPr>
          <w:rFonts w:ascii="Arial Narrow" w:hAnsi="Arial Narrow"/>
          <w:sz w:val="24"/>
          <w:szCs w:val="24"/>
        </w:rPr>
        <w:t>VOCAL, BLANCA MIREYA TRUJILLO ROCHIN-------------------------------------PRESENTE</w:t>
      </w:r>
    </w:p>
    <w:p w14:paraId="2E92501D">
      <w:pPr>
        <w:spacing w:line="360" w:lineRule="auto"/>
        <w:jc w:val="both"/>
        <w:rPr>
          <w:rFonts w:ascii="Arial Narrow" w:hAnsi="Arial Narrow"/>
          <w:sz w:val="24"/>
          <w:szCs w:val="24"/>
        </w:rPr>
      </w:pPr>
      <w:r>
        <w:rPr>
          <w:rFonts w:ascii="Arial Narrow" w:hAnsi="Arial Narrow"/>
          <w:sz w:val="24"/>
          <w:szCs w:val="24"/>
        </w:rPr>
        <w:t>PRESIDENTE, ANA LIVIER CONTRERAS MENDOZA--------------------------- AUSENTE</w:t>
      </w:r>
    </w:p>
    <w:p w14:paraId="2472CD03">
      <w:pPr>
        <w:jc w:val="both"/>
        <w:textAlignment w:val="baseline"/>
        <w:rPr>
          <w:rFonts w:ascii="Arial Narrow" w:hAnsi="Arial Narrow" w:eastAsia="SimSun"/>
          <w:sz w:val="24"/>
          <w:szCs w:val="24"/>
        </w:rPr>
      </w:pPr>
      <w:r>
        <w:rPr>
          <w:rFonts w:ascii="Arial Narrow" w:hAnsi="Arial Narrow" w:eastAsia="SimSun"/>
          <w:sz w:val="24"/>
          <w:szCs w:val="24"/>
        </w:rPr>
        <w:t>Sigue haciendo uso de la voz LA PRESIDENTA DE LA COMISION PROF. NAYELI BERENICE MERCADO FLORES «Doy cuenta a los miembros de la comisión que existe quórum legal para llevar a cabo esta sesión».</w:t>
      </w:r>
    </w:p>
    <w:p w14:paraId="632FAC9A">
      <w:pPr>
        <w:tabs>
          <w:tab w:val="left" w:pos="1260"/>
        </w:tabs>
        <w:spacing w:line="360" w:lineRule="atLeast"/>
        <w:jc w:val="both"/>
        <w:rPr>
          <w:rFonts w:ascii="Arial Narrow" w:hAnsi="Arial Narrow"/>
          <w:sz w:val="24"/>
          <w:szCs w:val="24"/>
          <w:lang/>
        </w:rPr>
      </w:pPr>
      <w:r>
        <w:rPr>
          <w:rFonts w:ascii="Arial Narrow" w:hAnsi="Arial Narrow"/>
          <w:sz w:val="24"/>
          <w:szCs w:val="24"/>
          <w:lang/>
        </w:rPr>
        <w:t>Por lo que, continuando con el desarrollo de la sesión y estando presentes la totalidad de los integrantes de esta comisión se declara legalmente instalada siendo las 12:34 doce horas con treinta y cuatro minutos del día y considerando válidos los acuerdos que en ella se tomen en los términos normativos aplicables.</w:t>
      </w:r>
    </w:p>
    <w:p w14:paraId="3FB10DD7">
      <w:pPr>
        <w:tabs>
          <w:tab w:val="left" w:pos="1260"/>
        </w:tabs>
        <w:spacing w:line="360" w:lineRule="atLeast"/>
        <w:jc w:val="both"/>
        <w:rPr>
          <w:rFonts w:ascii="Arial Narrow" w:hAnsi="Arial Narrow"/>
          <w:b/>
          <w:sz w:val="24"/>
          <w:szCs w:val="24"/>
          <w:lang/>
        </w:rPr>
      </w:pPr>
    </w:p>
    <w:p w14:paraId="15A443BF">
      <w:pPr>
        <w:tabs>
          <w:tab w:val="left" w:pos="1260"/>
        </w:tabs>
        <w:spacing w:line="360" w:lineRule="atLeast"/>
        <w:jc w:val="both"/>
        <w:rPr>
          <w:rFonts w:ascii="Arial Narrow" w:hAnsi="Arial Narrow"/>
          <w:b/>
          <w:sz w:val="24"/>
          <w:szCs w:val="24"/>
          <w:lang/>
        </w:rPr>
      </w:pPr>
    </w:p>
    <w:p w14:paraId="36FD78D9">
      <w:pPr>
        <w:tabs>
          <w:tab w:val="left" w:pos="1260"/>
        </w:tabs>
        <w:spacing w:line="360" w:lineRule="atLeast"/>
        <w:jc w:val="both"/>
        <w:rPr>
          <w:rFonts w:ascii="Arial Narrow" w:hAnsi="Arial Narrow"/>
          <w:sz w:val="24"/>
          <w:szCs w:val="24"/>
          <w:lang/>
        </w:rPr>
      </w:pPr>
      <w:r>
        <w:rPr>
          <w:rFonts w:ascii="Arial Narrow" w:hAnsi="Arial Narrow"/>
          <w:b/>
          <w:sz w:val="24"/>
          <w:szCs w:val="24"/>
          <w:lang/>
        </w:rPr>
        <w:t>2.- Aprobación de la orden del día.</w:t>
      </w:r>
    </w:p>
    <w:p w14:paraId="3511DBB3">
      <w:pPr>
        <w:jc w:val="both"/>
        <w:textAlignment w:val="baseline"/>
        <w:rPr>
          <w:rFonts w:ascii="Arial Narrow" w:hAnsi="Arial Narrow" w:eastAsia="SimSun"/>
          <w:sz w:val="24"/>
          <w:szCs w:val="24"/>
        </w:rPr>
      </w:pPr>
      <w:r>
        <w:rPr>
          <w:rFonts w:ascii="Arial Narrow" w:hAnsi="Arial Narrow" w:eastAsia="SimSun"/>
          <w:sz w:val="24"/>
          <w:szCs w:val="24"/>
        </w:rPr>
        <w:t xml:space="preserve">Continúa LA PRESIDENTA DE LA COMISION, PROF. NAYELI BERENICE MERCADO FLORES, «Acto seguido, procederemos con el segundo punto y toda vez que ya fue hecho de su conocimiento el orden del día pregunto a los presentes: ¿Si están de acuerdo en el mismo? Sírvanse levantar la mano en señal de aprobación. </w:t>
      </w:r>
    </w:p>
    <w:p w14:paraId="1ACBC5B8">
      <w:pPr>
        <w:spacing w:line="360" w:lineRule="auto"/>
        <w:jc w:val="both"/>
        <w:rPr>
          <w:rFonts w:ascii="Arial Narrow" w:hAnsi="Arial Narrow"/>
          <w:b/>
          <w:sz w:val="24"/>
          <w:szCs w:val="24"/>
        </w:rPr>
      </w:pPr>
      <w:r>
        <w:rPr>
          <w:rFonts w:ascii="Arial Narrow" w:hAnsi="Arial Narrow"/>
          <w:b/>
          <w:sz w:val="24"/>
          <w:szCs w:val="24"/>
        </w:rPr>
        <w:t xml:space="preserve">POR LA COMISION DE DERECHOS HUMANOS E IGUALDAD DE GENERO </w:t>
      </w:r>
    </w:p>
    <w:p w14:paraId="166CF60B">
      <w:pPr>
        <w:spacing w:line="360" w:lineRule="auto"/>
        <w:jc w:val="both"/>
        <w:rPr>
          <w:rFonts w:ascii="Arial Narrow" w:hAnsi="Arial Narrow"/>
          <w:sz w:val="24"/>
          <w:szCs w:val="24"/>
        </w:rPr>
      </w:pPr>
      <w:r>
        <w:rPr>
          <w:rFonts w:ascii="Arial Narrow" w:hAnsi="Arial Narrow"/>
          <w:sz w:val="24"/>
          <w:szCs w:val="24"/>
        </w:rPr>
        <w:t>VOCAL, ADELAIDA ROSALES MENDOZA------------------------------------------- PRESENTE</w:t>
      </w:r>
    </w:p>
    <w:p w14:paraId="6D27C16F">
      <w:pPr>
        <w:spacing w:line="360" w:lineRule="auto"/>
        <w:jc w:val="both"/>
        <w:rPr>
          <w:rFonts w:ascii="Arial Narrow" w:hAnsi="Arial Narrow"/>
          <w:sz w:val="24"/>
          <w:szCs w:val="24"/>
        </w:rPr>
      </w:pPr>
      <w:r>
        <w:rPr>
          <w:rFonts w:ascii="Arial Narrow" w:hAnsi="Arial Narrow"/>
          <w:sz w:val="24"/>
          <w:szCs w:val="24"/>
        </w:rPr>
        <w:t>VOCAL, MARAYM YOTZABEL GONZALEZ ALVAREZ---------------------------PRESENTE</w:t>
      </w:r>
    </w:p>
    <w:p w14:paraId="6753F369">
      <w:pPr>
        <w:spacing w:line="360" w:lineRule="auto"/>
        <w:jc w:val="both"/>
        <w:rPr>
          <w:rFonts w:ascii="Arial Narrow" w:hAnsi="Arial Narrow"/>
          <w:sz w:val="24"/>
          <w:szCs w:val="24"/>
        </w:rPr>
      </w:pPr>
      <w:r>
        <w:rPr>
          <w:rFonts w:ascii="Arial Narrow" w:hAnsi="Arial Narrow"/>
          <w:sz w:val="24"/>
          <w:szCs w:val="24"/>
        </w:rPr>
        <w:t>PRESIDENTE, NAYELI BERENICE MERCADO FLORES----------------------- PRESENTE</w:t>
      </w:r>
    </w:p>
    <w:p w14:paraId="1AADE3CE">
      <w:pPr>
        <w:spacing w:line="360" w:lineRule="auto"/>
        <w:jc w:val="both"/>
        <w:rPr>
          <w:rFonts w:ascii="Arial Narrow" w:hAnsi="Arial Narrow"/>
          <w:b/>
          <w:sz w:val="24"/>
          <w:szCs w:val="24"/>
        </w:rPr>
      </w:pPr>
      <w:r>
        <w:rPr>
          <w:rFonts w:ascii="Arial Narrow" w:hAnsi="Arial Narrow"/>
          <w:b/>
          <w:sz w:val="24"/>
          <w:szCs w:val="24"/>
        </w:rPr>
        <w:t>POR LA COMISION DE TRASPARE</w:t>
      </w:r>
      <w:r>
        <w:rPr>
          <w:rFonts w:hint="default" w:ascii="Arial Narrow" w:hAnsi="Arial Narrow"/>
          <w:b/>
          <w:sz w:val="24"/>
          <w:szCs w:val="24"/>
          <w:lang w:val="es-MX"/>
        </w:rPr>
        <w:t>N</w:t>
      </w:r>
      <w:r>
        <w:rPr>
          <w:rFonts w:ascii="Arial Narrow" w:hAnsi="Arial Narrow"/>
          <w:b/>
          <w:sz w:val="24"/>
          <w:szCs w:val="24"/>
        </w:rPr>
        <w:t>CIA, PRENSA Y DIFUSION</w:t>
      </w:r>
    </w:p>
    <w:p w14:paraId="4D3F91DE">
      <w:pPr>
        <w:spacing w:line="360" w:lineRule="auto"/>
        <w:jc w:val="both"/>
        <w:rPr>
          <w:rFonts w:ascii="Arial Narrow" w:hAnsi="Arial Narrow"/>
          <w:sz w:val="24"/>
          <w:szCs w:val="24"/>
        </w:rPr>
      </w:pPr>
      <w:r>
        <w:rPr>
          <w:rFonts w:ascii="Arial Narrow" w:hAnsi="Arial Narrow"/>
          <w:sz w:val="24"/>
          <w:szCs w:val="24"/>
        </w:rPr>
        <w:t>VOCAL, BLANCA MIREYA TRUJILLO ROCHIN-------------------------------------PRESENTE</w:t>
      </w:r>
    </w:p>
    <w:p w14:paraId="278F0848">
      <w:pPr>
        <w:jc w:val="both"/>
        <w:rPr>
          <w:rFonts w:ascii="Arial Narrow" w:hAnsi="Arial Narrow" w:eastAsia="SimSun"/>
          <w:sz w:val="24"/>
          <w:szCs w:val="24"/>
        </w:rPr>
      </w:pPr>
      <w:r>
        <w:rPr>
          <w:rFonts w:ascii="Arial Narrow" w:hAnsi="Arial Narrow" w:eastAsia="SimSun"/>
          <w:sz w:val="24"/>
          <w:szCs w:val="24"/>
        </w:rPr>
        <w:t>«Se aprueba por unanimidad de votos».</w:t>
      </w:r>
    </w:p>
    <w:p w14:paraId="4300DF37">
      <w:pPr>
        <w:contextualSpacing/>
        <w:jc w:val="both"/>
        <w:textAlignment w:val="baseline"/>
        <w:rPr>
          <w:rFonts w:ascii="Arial Narrow" w:hAnsi="Arial Narrow"/>
          <w:b/>
          <w:sz w:val="24"/>
          <w:szCs w:val="24"/>
          <w:lang w:eastAsia="es-MX"/>
        </w:rPr>
      </w:pPr>
    </w:p>
    <w:p w14:paraId="4F74A698">
      <w:pPr>
        <w:contextualSpacing/>
        <w:jc w:val="both"/>
        <w:textAlignment w:val="baseline"/>
        <w:rPr>
          <w:rStyle w:val="10"/>
          <w:rFonts w:ascii="Arial Narrow" w:hAnsi="Arial Narrow" w:eastAsia="SimSun"/>
          <w:b/>
          <w:sz w:val="24"/>
          <w:szCs w:val="24"/>
        </w:rPr>
      </w:pPr>
      <w:r>
        <w:rPr>
          <w:rFonts w:ascii="Arial Narrow" w:hAnsi="Arial Narrow"/>
          <w:b/>
          <w:sz w:val="24"/>
          <w:szCs w:val="24"/>
          <w:lang w:eastAsia="es-MX"/>
        </w:rPr>
        <w:t>3.-</w:t>
      </w:r>
      <w:r>
        <w:rPr>
          <w:rStyle w:val="10"/>
          <w:rFonts w:ascii="Arial Narrow" w:hAnsi="Arial Narrow" w:eastAsia="SimSun"/>
          <w:b/>
          <w:sz w:val="24"/>
          <w:szCs w:val="24"/>
        </w:rPr>
        <w:t xml:space="preserve"> </w:t>
      </w:r>
      <w:bookmarkStart w:id="1" w:name="_Hlk186233476"/>
      <w:bookmarkStart w:id="2" w:name="_Hlk186215418"/>
      <w:r>
        <w:rPr>
          <w:rStyle w:val="10"/>
          <w:rFonts w:ascii="Arial Narrow" w:hAnsi="Arial Narrow" w:eastAsia="SimSun"/>
          <w:b/>
          <w:sz w:val="24"/>
          <w:szCs w:val="24"/>
        </w:rPr>
        <w:t>Dispensa de la lectura y aprobación del acta de la sesión de esta comisión celebrada con anterioridad.</w:t>
      </w:r>
    </w:p>
    <w:p w14:paraId="4927FC9F">
      <w:pPr>
        <w:contextualSpacing/>
        <w:jc w:val="both"/>
        <w:textAlignment w:val="baseline"/>
        <w:rPr>
          <w:rStyle w:val="10"/>
          <w:rFonts w:ascii="Arial Narrow" w:hAnsi="Arial Narrow" w:eastAsia="SimSun"/>
          <w:b/>
          <w:sz w:val="24"/>
          <w:szCs w:val="24"/>
        </w:rPr>
      </w:pPr>
    </w:p>
    <w:p w14:paraId="1E132CB7">
      <w:pPr>
        <w:contextualSpacing/>
        <w:jc w:val="both"/>
        <w:textAlignment w:val="baseline"/>
        <w:rPr>
          <w:rStyle w:val="10"/>
          <w:rFonts w:ascii="Arial Narrow" w:hAnsi="Arial Narrow" w:eastAsia="SimSun"/>
          <w:bCs/>
          <w:sz w:val="24"/>
          <w:szCs w:val="24"/>
        </w:rPr>
      </w:pPr>
      <w:r>
        <w:rPr>
          <w:rStyle w:val="10"/>
          <w:rFonts w:ascii="Arial Narrow" w:hAnsi="Arial Narrow" w:eastAsia="SimSun"/>
          <w:bCs/>
          <w:sz w:val="24"/>
          <w:szCs w:val="24"/>
        </w:rPr>
        <w:t xml:space="preserve">La PRESIDENTA DE LA COMISION REGIDORA PROF. NAYELI BERENICE MERCADO FLORES, dice: </w:t>
      </w:r>
      <w:r>
        <w:rPr>
          <w:rStyle w:val="10"/>
          <w:rFonts w:ascii="Arial Narrow" w:hAnsi="Arial Narrow" w:eastAsia="SimSun" w:cs="Courier New"/>
          <w:bCs/>
          <w:sz w:val="24"/>
          <w:szCs w:val="24"/>
        </w:rPr>
        <w:t>«</w:t>
      </w:r>
      <w:r>
        <w:rPr>
          <w:rStyle w:val="10"/>
          <w:rFonts w:ascii="Arial Narrow" w:hAnsi="Arial Narrow" w:eastAsia="SimSun"/>
          <w:bCs/>
          <w:sz w:val="24"/>
          <w:szCs w:val="24"/>
        </w:rPr>
        <w:t xml:space="preserve">Se solicita la aprobación de los integrantes de esta comisión para dispensar la lectura del acta de la última sesión celebrada y se solicita, además, la aprobación del contenido de dicha acta. Por lo que, les pido se sirvan levantar la mano en señal de aprobación: </w:t>
      </w:r>
    </w:p>
    <w:bookmarkEnd w:id="1"/>
    <w:p w14:paraId="60A730DC">
      <w:pPr>
        <w:spacing w:line="360" w:lineRule="auto"/>
        <w:jc w:val="both"/>
        <w:rPr>
          <w:rFonts w:ascii="Arial Narrow" w:hAnsi="Arial Narrow"/>
          <w:sz w:val="24"/>
          <w:szCs w:val="24"/>
        </w:rPr>
      </w:pPr>
    </w:p>
    <w:p w14:paraId="596D02C7">
      <w:pPr>
        <w:spacing w:line="360" w:lineRule="auto"/>
        <w:jc w:val="both"/>
        <w:rPr>
          <w:rFonts w:ascii="Arial Narrow" w:hAnsi="Arial Narrow"/>
          <w:b/>
          <w:sz w:val="24"/>
          <w:szCs w:val="24"/>
        </w:rPr>
      </w:pPr>
      <w:r>
        <w:rPr>
          <w:rFonts w:ascii="Arial Narrow" w:hAnsi="Arial Narrow"/>
          <w:b/>
          <w:sz w:val="24"/>
          <w:szCs w:val="24"/>
        </w:rPr>
        <w:t xml:space="preserve">POR LA COMISION DE DERECHOS HUMANOS E IGUALDAD DE GENERO </w:t>
      </w:r>
    </w:p>
    <w:p w14:paraId="46107019">
      <w:pPr>
        <w:spacing w:line="360" w:lineRule="auto"/>
        <w:jc w:val="both"/>
        <w:rPr>
          <w:rFonts w:ascii="Arial Narrow" w:hAnsi="Arial Narrow"/>
          <w:sz w:val="24"/>
          <w:szCs w:val="24"/>
        </w:rPr>
      </w:pPr>
      <w:r>
        <w:rPr>
          <w:rFonts w:ascii="Arial Narrow" w:hAnsi="Arial Narrow"/>
          <w:sz w:val="24"/>
          <w:szCs w:val="24"/>
        </w:rPr>
        <w:t>VOCAL, ADELAIDA ROSALES MENDOZA------------------------------------------- PRESENTE</w:t>
      </w:r>
    </w:p>
    <w:p w14:paraId="7FA946D2">
      <w:pPr>
        <w:spacing w:line="360" w:lineRule="auto"/>
        <w:jc w:val="both"/>
        <w:rPr>
          <w:rFonts w:ascii="Arial Narrow" w:hAnsi="Arial Narrow"/>
          <w:sz w:val="24"/>
          <w:szCs w:val="24"/>
        </w:rPr>
      </w:pPr>
      <w:r>
        <w:rPr>
          <w:rFonts w:ascii="Arial Narrow" w:hAnsi="Arial Narrow"/>
          <w:sz w:val="24"/>
          <w:szCs w:val="24"/>
        </w:rPr>
        <w:t>VOCAL, MARAYM YOTZABEL GONZALEZ ALVAREZ---------------------------PRESENTE</w:t>
      </w:r>
    </w:p>
    <w:p w14:paraId="1C0EDB08">
      <w:pPr>
        <w:spacing w:line="360" w:lineRule="auto"/>
        <w:jc w:val="both"/>
        <w:rPr>
          <w:rFonts w:ascii="Arial Narrow" w:hAnsi="Arial Narrow"/>
          <w:sz w:val="24"/>
          <w:szCs w:val="24"/>
        </w:rPr>
      </w:pPr>
      <w:r>
        <w:rPr>
          <w:rFonts w:ascii="Arial Narrow" w:hAnsi="Arial Narrow"/>
          <w:sz w:val="24"/>
          <w:szCs w:val="24"/>
        </w:rPr>
        <w:t>PRESIDENTE, NAYELI BERENICE MERCADO FLORES----------------------- PRESENTE</w:t>
      </w:r>
    </w:p>
    <w:p w14:paraId="00F57563">
      <w:pPr>
        <w:spacing w:line="360" w:lineRule="auto"/>
        <w:jc w:val="both"/>
        <w:rPr>
          <w:rFonts w:ascii="Arial Narrow" w:hAnsi="Arial Narrow"/>
          <w:b/>
          <w:sz w:val="24"/>
          <w:szCs w:val="24"/>
        </w:rPr>
      </w:pPr>
      <w:r>
        <w:rPr>
          <w:rFonts w:ascii="Arial Narrow" w:hAnsi="Arial Narrow"/>
          <w:b/>
          <w:sz w:val="24"/>
          <w:szCs w:val="24"/>
        </w:rPr>
        <w:t>POR LA COMISION DE TRASPARE</w:t>
      </w:r>
      <w:r>
        <w:rPr>
          <w:rFonts w:hint="default" w:ascii="Arial Narrow" w:hAnsi="Arial Narrow"/>
          <w:b/>
          <w:sz w:val="24"/>
          <w:szCs w:val="24"/>
          <w:lang w:val="es-MX"/>
        </w:rPr>
        <w:t>N</w:t>
      </w:r>
      <w:r>
        <w:rPr>
          <w:rFonts w:ascii="Arial Narrow" w:hAnsi="Arial Narrow"/>
          <w:b/>
          <w:sz w:val="24"/>
          <w:szCs w:val="24"/>
        </w:rPr>
        <w:t>CIA, PRENSA Y DIFUSION</w:t>
      </w:r>
    </w:p>
    <w:p w14:paraId="63A50246">
      <w:pPr>
        <w:spacing w:line="360" w:lineRule="auto"/>
        <w:jc w:val="both"/>
        <w:rPr>
          <w:rFonts w:ascii="Arial Narrow" w:hAnsi="Arial Narrow"/>
          <w:sz w:val="24"/>
          <w:szCs w:val="24"/>
        </w:rPr>
      </w:pPr>
      <w:r>
        <w:rPr>
          <w:rFonts w:ascii="Arial Narrow" w:hAnsi="Arial Narrow"/>
          <w:sz w:val="24"/>
          <w:szCs w:val="24"/>
        </w:rPr>
        <w:t>VOCAL, BLANCA MIREYA TRUJILLO ROCHIN-------------------------------------PRESENTE</w:t>
      </w:r>
    </w:p>
    <w:p w14:paraId="4C5510D2">
      <w:pPr>
        <w:jc w:val="both"/>
        <w:rPr>
          <w:rFonts w:ascii="Arial Narrow" w:hAnsi="Arial Narrow" w:eastAsia="SimSun"/>
          <w:sz w:val="24"/>
          <w:szCs w:val="24"/>
        </w:rPr>
      </w:pPr>
      <w:r>
        <w:rPr>
          <w:rFonts w:ascii="Arial Narrow" w:hAnsi="Arial Narrow" w:eastAsia="SimSun"/>
          <w:sz w:val="24"/>
          <w:szCs w:val="24"/>
        </w:rPr>
        <w:t>«Se aprueba por unanimidad de votos».</w:t>
      </w:r>
    </w:p>
    <w:p w14:paraId="2D948D97">
      <w:pPr>
        <w:jc w:val="both"/>
        <w:rPr>
          <w:rFonts w:ascii="Arial Narrow" w:hAnsi="Arial Narrow" w:eastAsia="SimSun"/>
          <w:sz w:val="24"/>
          <w:szCs w:val="24"/>
        </w:rPr>
      </w:pPr>
    </w:p>
    <w:p w14:paraId="1B2C8BF4">
      <w:pPr>
        <w:spacing w:after="0" w:line="240" w:lineRule="auto"/>
        <w:contextualSpacing/>
        <w:jc w:val="both"/>
        <w:textAlignment w:val="baseline"/>
        <w:rPr>
          <w:rFonts w:ascii="Arial Narrow" w:hAnsi="Arial Narrow" w:eastAsia="SimSun"/>
          <w:b/>
          <w:sz w:val="24"/>
          <w:szCs w:val="24"/>
        </w:rPr>
      </w:pPr>
      <w:r>
        <w:rPr>
          <w:rStyle w:val="10"/>
          <w:rFonts w:ascii="Arial Narrow" w:hAnsi="Arial Narrow" w:eastAsia="SimSun"/>
          <w:b/>
          <w:sz w:val="24"/>
          <w:szCs w:val="24"/>
        </w:rPr>
        <w:t>4.-  Punto de acuerdo que tiene por objeto dar seguimiento al acuerdo legislativo AL-228/LXIV/25 turnado a esta comisión en la Décima Sexta Sesión Ordinaria del Ayuntamiento, celebrada el día 18 de junio del año 2025.</w:t>
      </w:r>
    </w:p>
    <w:p w14:paraId="622D98FE">
      <w:pPr>
        <w:spacing w:after="0" w:line="240" w:lineRule="auto"/>
        <w:contextualSpacing/>
        <w:jc w:val="both"/>
        <w:textAlignment w:val="baseline"/>
        <w:rPr>
          <w:rStyle w:val="10"/>
          <w:rFonts w:ascii="Arial Narrow" w:hAnsi="Arial Narrow" w:eastAsia="SimSun"/>
          <w:sz w:val="24"/>
          <w:szCs w:val="24"/>
        </w:rPr>
      </w:pPr>
    </w:p>
    <w:p w14:paraId="13A8C8D0">
      <w:pPr>
        <w:spacing w:after="0" w:line="240" w:lineRule="auto"/>
        <w:contextualSpacing/>
        <w:jc w:val="both"/>
        <w:textAlignment w:val="baseline"/>
        <w:rPr>
          <w:rStyle w:val="10"/>
          <w:rFonts w:ascii="Arial Narrow" w:hAnsi="Arial Narrow" w:eastAsia="SimSun"/>
          <w:bCs/>
          <w:sz w:val="24"/>
          <w:szCs w:val="24"/>
        </w:rPr>
      </w:pPr>
      <w:r>
        <w:rPr>
          <w:rStyle w:val="10"/>
          <w:rFonts w:ascii="Arial Narrow" w:hAnsi="Arial Narrow" w:eastAsia="SimSun"/>
          <w:sz w:val="24"/>
          <w:szCs w:val="24"/>
        </w:rPr>
        <w:t xml:space="preserve">A continuación, la PRESIDENTA DE LA COMISION, LA REGIDORA PROF. NAYELI BERENICE MERCADO FLORES, hace uso de la palabra </w:t>
      </w:r>
      <w:r>
        <w:rPr>
          <w:rStyle w:val="10"/>
          <w:rFonts w:ascii="Arial Narrow" w:hAnsi="Arial Narrow" w:eastAsia="SimSun" w:cs="Courier New"/>
          <w:sz w:val="24"/>
          <w:szCs w:val="24"/>
        </w:rPr>
        <w:t xml:space="preserve">«Este </w:t>
      </w:r>
      <w:r>
        <w:rPr>
          <w:rStyle w:val="10"/>
          <w:rFonts w:ascii="Arial Narrow" w:hAnsi="Arial Narrow" w:eastAsia="SimSun"/>
          <w:sz w:val="24"/>
          <w:szCs w:val="24"/>
        </w:rPr>
        <w:t>punto de acuerdo que tiene por objeto dar seguimiento al acuerdo legislativo</w:t>
      </w:r>
      <w:r>
        <w:rPr>
          <w:rStyle w:val="10"/>
          <w:rFonts w:ascii="Arial Narrow" w:hAnsi="Arial Narrow" w:eastAsia="SimSun"/>
          <w:bCs/>
          <w:sz w:val="24"/>
          <w:szCs w:val="24"/>
        </w:rPr>
        <w:t xml:space="preserve"> AL-228/LXIV/25 turnado a esta comisión en la Décima Sexta Sesión Ordinaria del Ayuntamiento, celebrada el día 18 de junio del año 2025.</w:t>
      </w:r>
      <w:r>
        <w:rPr>
          <w:rFonts w:ascii="Arial Narrow" w:hAnsi="Arial Narrow" w:eastAsia="SimSun"/>
          <w:bCs/>
          <w:sz w:val="24"/>
          <w:szCs w:val="24"/>
        </w:rPr>
        <w:t xml:space="preserve"> </w:t>
      </w:r>
      <w:r>
        <w:rPr>
          <w:rStyle w:val="10"/>
          <w:rFonts w:ascii="Arial Narrow" w:hAnsi="Arial Narrow" w:eastAsia="SimSun"/>
          <w:sz w:val="24"/>
          <w:szCs w:val="24"/>
        </w:rPr>
        <w:t>El cual dice lo siguiente:</w:t>
      </w:r>
    </w:p>
    <w:p w14:paraId="16BD1553">
      <w:pPr>
        <w:spacing w:after="0" w:line="240" w:lineRule="auto"/>
        <w:contextualSpacing/>
        <w:jc w:val="both"/>
        <w:textAlignment w:val="baseline"/>
        <w:rPr>
          <w:rStyle w:val="10"/>
          <w:rFonts w:ascii="Arial Narrow" w:hAnsi="Arial Narrow" w:eastAsia="SimSun"/>
          <w:sz w:val="24"/>
          <w:szCs w:val="24"/>
        </w:rPr>
      </w:pPr>
    </w:p>
    <w:p w14:paraId="3D94C823">
      <w:pPr>
        <w:jc w:val="both"/>
        <w:rPr>
          <w:rFonts w:ascii="Arial Narrow" w:hAnsi="Arial Narrow" w:eastAsia="Arial Unicode MS" w:cs="Arial"/>
          <w:sz w:val="24"/>
          <w:szCs w:val="24"/>
        </w:rPr>
      </w:pPr>
      <w:r>
        <w:rPr>
          <w:rFonts w:ascii="Arial Narrow" w:hAnsi="Arial Narrow" w:eastAsia="SimSun" w:cs="Arial"/>
          <w:sz w:val="24"/>
          <w:szCs w:val="24"/>
          <w:lang w:val="es-ES" w:eastAsia="es-ES"/>
        </w:rPr>
        <w:t>Se envía atento y respetuoso exhorto al gobierno del estado de Jalisco, así como a los 125 ayuntamientos, para que dentro de sus atribuciones y facultades lleve a cabo la difusión de cedulas de búsqueda de personas desaparecidas mediante la proyección de las mismas, de manera oportuna en las dependencias y entidades. lo anterior para conocimiento y para que se tome el acuerdo correspondiente.</w:t>
      </w:r>
      <w:r>
        <w:rPr>
          <w:rFonts w:ascii="Arial Narrow" w:hAnsi="Arial Narrow" w:eastAsia="Arial Unicode MS" w:cs="Arial"/>
          <w:sz w:val="24"/>
          <w:szCs w:val="24"/>
        </w:rPr>
        <w:t xml:space="preserve"> compañeros, ¿tienen algo que agregar al respecto? ¿algun comentario o pregunta?</w:t>
      </w:r>
    </w:p>
    <w:p w14:paraId="0FCEC3B4">
      <w:pPr>
        <w:jc w:val="both"/>
        <w:rPr>
          <w:rFonts w:ascii="Arial Narrow" w:hAnsi="Arial Narrow" w:eastAsia="SimSun" w:cs="Arial"/>
          <w:sz w:val="24"/>
          <w:szCs w:val="24"/>
          <w:lang w:val="es-ES" w:eastAsia="es-ES"/>
        </w:rPr>
      </w:pPr>
      <w:r>
        <w:rPr>
          <w:rFonts w:ascii="Arial Narrow" w:hAnsi="Arial Narrow" w:eastAsia="Arial Unicode MS" w:cs="Arial"/>
          <w:sz w:val="24"/>
          <w:szCs w:val="24"/>
        </w:rPr>
        <w:t xml:space="preserve">Muy bien, entonces la propuesta es que a traves de la secretaria general se instruya a las areas correspondientes, para que mediante las redes sociales del ayuntamiento, asi como en las paginas oficiales del municipio de los opd’s como el DIF, el instituto municipal de las mujeres y el SAMAPA, se </w:t>
      </w:r>
      <w:r>
        <w:rPr>
          <w:rFonts w:ascii="Arial Narrow" w:hAnsi="Arial Narrow" w:eastAsia="SimSun" w:cs="Arial"/>
          <w:sz w:val="24"/>
          <w:szCs w:val="24"/>
          <w:lang w:val="es-ES" w:eastAsia="es-ES"/>
        </w:rPr>
        <w:t>lleve a cabo la difusión de cedulas de búsqueda de personas desaparecidas mediante la proyección de las mismas;</w:t>
      </w:r>
    </w:p>
    <w:p w14:paraId="6AD1F1C6">
      <w:pPr>
        <w:jc w:val="both"/>
        <w:rPr>
          <w:rFonts w:ascii="Arial Narrow" w:hAnsi="Arial Narrow" w:eastAsia="Arial Unicode MS" w:cs="Arial"/>
          <w:sz w:val="24"/>
          <w:szCs w:val="24"/>
        </w:rPr>
      </w:pPr>
      <w:r>
        <w:rPr>
          <w:rFonts w:hint="default" w:ascii="Arial Narrow" w:hAnsi="Arial Narrow" w:eastAsia="SimSun" w:cs="Arial"/>
          <w:sz w:val="24"/>
          <w:szCs w:val="24"/>
          <w:lang w:val="es-MX" w:eastAsia="es-ES"/>
        </w:rPr>
        <w:t>P</w:t>
      </w:r>
      <w:r>
        <w:rPr>
          <w:rFonts w:ascii="Arial Narrow" w:hAnsi="Arial Narrow" w:eastAsia="SimSun" w:cs="Arial"/>
          <w:sz w:val="24"/>
          <w:szCs w:val="24"/>
          <w:lang w:val="es-ES" w:eastAsia="es-ES"/>
        </w:rPr>
        <w:t>or lo que ademas, se instruye a la direccion juridica, asi como a la direccion de seguridad publica para que gestionen la solicitud de informacion veridica y actualizada de las fichas de busqueda emitidas en las dependencias oficiales. esto con la finalidad de dar cumplimiento a esta recomendación.</w:t>
      </w:r>
    </w:p>
    <w:p w14:paraId="133516E5">
      <w:pPr>
        <w:jc w:val="both"/>
        <w:rPr>
          <w:rFonts w:ascii="Arial Narrow" w:hAnsi="Arial Narrow" w:eastAsia="Arial Unicode MS" w:cs="Arial"/>
          <w:sz w:val="24"/>
          <w:szCs w:val="24"/>
        </w:rPr>
      </w:pPr>
      <w:r>
        <w:rPr>
          <w:rFonts w:ascii="Arial Narrow" w:hAnsi="Arial Narrow" w:eastAsia="Arial Unicode MS" w:cs="Arial"/>
          <w:sz w:val="24"/>
          <w:szCs w:val="24"/>
        </w:rPr>
        <w:t>Pregunto a los presentes,</w:t>
      </w:r>
      <w:r>
        <w:rPr>
          <w:rFonts w:ascii="Arial Narrow" w:hAnsi="Arial Narrow" w:eastAsia="Arial Unicode MS" w:cs="Arial"/>
          <w:b w:val="0"/>
          <w:bCs w:val="0"/>
          <w:sz w:val="24"/>
          <w:szCs w:val="24"/>
        </w:rPr>
        <w:t xml:space="preserve"> ¿si estan de acuerdo?, s</w:t>
      </w:r>
      <w:r>
        <w:rPr>
          <w:rFonts w:ascii="Arial Narrow" w:hAnsi="Arial Narrow" w:eastAsia="Arial Unicode MS" w:cs="Arial"/>
          <w:sz w:val="24"/>
          <w:szCs w:val="24"/>
        </w:rPr>
        <w:t>irvanse levantar la mano en señal de aprobacion.</w:t>
      </w:r>
    </w:p>
    <w:p w14:paraId="23AC51A8">
      <w:pPr>
        <w:spacing w:line="360" w:lineRule="auto"/>
        <w:jc w:val="both"/>
        <w:rPr>
          <w:rFonts w:ascii="Arial Narrow" w:hAnsi="Arial Narrow"/>
          <w:b/>
          <w:sz w:val="24"/>
          <w:szCs w:val="24"/>
        </w:rPr>
      </w:pPr>
      <w:r>
        <w:rPr>
          <w:rFonts w:ascii="Arial Narrow" w:hAnsi="Arial Narrow"/>
          <w:b/>
          <w:sz w:val="24"/>
          <w:szCs w:val="24"/>
        </w:rPr>
        <w:t xml:space="preserve">POR LA COMISION DE DERECHOS HUMANOS E IGUALDAD DE GENERO </w:t>
      </w:r>
    </w:p>
    <w:p w14:paraId="24C552AE">
      <w:pPr>
        <w:spacing w:line="360" w:lineRule="auto"/>
        <w:jc w:val="both"/>
        <w:rPr>
          <w:rFonts w:ascii="Arial Narrow" w:hAnsi="Arial Narrow"/>
          <w:sz w:val="24"/>
          <w:szCs w:val="24"/>
        </w:rPr>
      </w:pPr>
      <w:r>
        <w:rPr>
          <w:rFonts w:ascii="Arial Narrow" w:hAnsi="Arial Narrow"/>
          <w:sz w:val="24"/>
          <w:szCs w:val="24"/>
        </w:rPr>
        <w:t>VOCAL, ADELAIDA ROSALES MENDOZA------------------------------------------- A FAVOR</w:t>
      </w:r>
    </w:p>
    <w:p w14:paraId="41019CFA">
      <w:pPr>
        <w:spacing w:line="360" w:lineRule="auto"/>
        <w:jc w:val="both"/>
        <w:rPr>
          <w:rFonts w:ascii="Arial Narrow" w:hAnsi="Arial Narrow"/>
          <w:sz w:val="24"/>
          <w:szCs w:val="24"/>
        </w:rPr>
      </w:pPr>
      <w:r>
        <w:rPr>
          <w:rFonts w:ascii="Arial Narrow" w:hAnsi="Arial Narrow"/>
          <w:sz w:val="24"/>
          <w:szCs w:val="24"/>
        </w:rPr>
        <w:t>VOCAL, MARAYM YOTZABEL GONZALEZ ALVAREZ---------------------------- A FAVOR</w:t>
      </w:r>
    </w:p>
    <w:p w14:paraId="75EFEC66">
      <w:pPr>
        <w:spacing w:line="360" w:lineRule="auto"/>
        <w:jc w:val="both"/>
        <w:rPr>
          <w:rFonts w:ascii="Arial Narrow" w:hAnsi="Arial Narrow"/>
          <w:sz w:val="24"/>
          <w:szCs w:val="24"/>
        </w:rPr>
      </w:pPr>
      <w:r>
        <w:rPr>
          <w:rFonts w:ascii="Arial Narrow" w:hAnsi="Arial Narrow"/>
          <w:sz w:val="24"/>
          <w:szCs w:val="24"/>
        </w:rPr>
        <w:t>PRESIDENTE, NAYELI BERENICE MERCADO FLORES----------------------- A FAVOR</w:t>
      </w:r>
    </w:p>
    <w:p w14:paraId="104CED22">
      <w:pPr>
        <w:spacing w:line="360" w:lineRule="auto"/>
        <w:jc w:val="both"/>
        <w:rPr>
          <w:rFonts w:ascii="Arial Narrow" w:hAnsi="Arial Narrow"/>
          <w:b/>
          <w:sz w:val="24"/>
          <w:szCs w:val="24"/>
        </w:rPr>
      </w:pPr>
      <w:r>
        <w:rPr>
          <w:rFonts w:ascii="Arial Narrow" w:hAnsi="Arial Narrow"/>
          <w:b/>
          <w:sz w:val="24"/>
          <w:szCs w:val="24"/>
        </w:rPr>
        <w:t>POR LA COMISION DE TRASPARE</w:t>
      </w:r>
      <w:r>
        <w:rPr>
          <w:rFonts w:hint="default" w:ascii="Arial Narrow" w:hAnsi="Arial Narrow"/>
          <w:b/>
          <w:sz w:val="24"/>
          <w:szCs w:val="24"/>
          <w:lang w:val="es-MX"/>
        </w:rPr>
        <w:t>N</w:t>
      </w:r>
      <w:r>
        <w:rPr>
          <w:rFonts w:ascii="Arial Narrow" w:hAnsi="Arial Narrow"/>
          <w:b/>
          <w:sz w:val="24"/>
          <w:szCs w:val="24"/>
        </w:rPr>
        <w:t>CIA, PRENSA Y DIFUSION</w:t>
      </w:r>
    </w:p>
    <w:p w14:paraId="1C05C03B">
      <w:pPr>
        <w:spacing w:line="360" w:lineRule="auto"/>
        <w:jc w:val="both"/>
        <w:rPr>
          <w:rFonts w:ascii="Arial Narrow" w:hAnsi="Arial Narrow"/>
          <w:sz w:val="24"/>
          <w:szCs w:val="24"/>
        </w:rPr>
      </w:pPr>
      <w:r>
        <w:rPr>
          <w:rFonts w:ascii="Arial Narrow" w:hAnsi="Arial Narrow"/>
          <w:sz w:val="24"/>
          <w:szCs w:val="24"/>
        </w:rPr>
        <w:t>VOCAL, BLANCA MIREYA TRUJILLO ROCHIN------------------------------------ A FAVOR</w:t>
      </w:r>
    </w:p>
    <w:p w14:paraId="247D3A48">
      <w:pPr>
        <w:jc w:val="both"/>
        <w:rPr>
          <w:rFonts w:ascii="Arial Narrow" w:hAnsi="Arial Narrow" w:eastAsia="Arimo" w:cs="Arial"/>
          <w:sz w:val="24"/>
          <w:szCs w:val="24"/>
        </w:rPr>
      </w:pPr>
      <w:r>
        <w:rPr>
          <w:rFonts w:ascii="Arial Narrow" w:hAnsi="Arial Narrow" w:eastAsia="Arimo" w:cs="Arial"/>
          <w:sz w:val="24"/>
          <w:szCs w:val="24"/>
        </w:rPr>
        <w:t>Se aprueba por unanimidad  y se emite el siguiente acuerdo:</w:t>
      </w:r>
    </w:p>
    <w:p w14:paraId="73319087">
      <w:pPr>
        <w:jc w:val="both"/>
        <w:rPr>
          <w:rFonts w:ascii="Arial Narrow" w:hAnsi="Arial Narrow" w:cs="Arial"/>
          <w:b/>
          <w:sz w:val="24"/>
          <w:szCs w:val="24"/>
          <w:highlight w:val="yellow"/>
        </w:rPr>
      </w:pPr>
    </w:p>
    <w:p w14:paraId="4F8289F9">
      <w:pPr>
        <w:ind w:left="850" w:right="850"/>
        <w:jc w:val="both"/>
        <w:rPr>
          <w:rFonts w:ascii="Arial Narrow" w:hAnsi="Arial Narrow" w:eastAsia="Arial Unicode MS" w:cs="Arial"/>
          <w:sz w:val="24"/>
          <w:szCs w:val="24"/>
        </w:rPr>
      </w:pPr>
      <w:r>
        <w:rPr>
          <w:rFonts w:ascii="Arial Narrow" w:hAnsi="Arial Narrow" w:cs="Arial"/>
          <w:b/>
          <w:sz w:val="24"/>
          <w:szCs w:val="24"/>
        </w:rPr>
        <w:t>UNICO.-</w:t>
      </w:r>
      <w:r>
        <w:rPr>
          <w:rFonts w:ascii="Arial Narrow" w:hAnsi="Arial Narrow" w:cs="Arial"/>
          <w:sz w:val="24"/>
          <w:szCs w:val="24"/>
        </w:rPr>
        <w:t>.</w:t>
      </w:r>
      <w:r>
        <w:rPr>
          <w:rFonts w:ascii="Arial Narrow" w:hAnsi="Arial Narrow" w:eastAsia="Arimo" w:cs="Arial"/>
          <w:sz w:val="24"/>
          <w:szCs w:val="24"/>
        </w:rPr>
        <w:t xml:space="preserve">SE APRUEBA CONFORME AL ART. 61, FRACCION III, DEL REGLAMENTO DE LA LEY DEL GOBIERNO Y LA ADMINISTRACION PUBLICA DEL MUNICIPIO DE IXTLAHUACAN DE LOS MEMBRILLOS, JALISCO, LA PRESENTE INICIATIVA DE ACUERDO PARA </w:t>
      </w:r>
      <w:r>
        <w:rPr>
          <w:rFonts w:ascii="Arial Narrow" w:hAnsi="Arial Narrow" w:eastAsia="Arial Unicode MS" w:cs="Arial"/>
          <w:sz w:val="24"/>
          <w:szCs w:val="24"/>
        </w:rPr>
        <w:t xml:space="preserve">QUE ATRAVES DE LA SECRETARIA GENERAL DEL AYUNTAMIENTO, SE INSTRUYA A LAS AREAS CORRESPONDIENTES, PARA QUE MEDIANTE LAS REDES SOCIALES DEL AYUNTAMIENTO, ASI COMO EN LAS PAGINAS OFICIALES DEL MUNICIPIO DE LOS OPD’S COMO EL DIF, EL INSTITUTO MUNICIPAL DE LAS MUJERES Y EL SAMAPA, SE </w:t>
      </w:r>
      <w:r>
        <w:rPr>
          <w:rFonts w:ascii="Arial Narrow" w:hAnsi="Arial Narrow" w:eastAsia="SimSun" w:cs="Arial"/>
          <w:sz w:val="24"/>
          <w:szCs w:val="24"/>
          <w:lang w:val="es-ES" w:eastAsia="es-ES"/>
        </w:rPr>
        <w:t>LLEVE A CABO LA DIFUSIÓN DE CEDULAS DE BÚSQUEDA DE PERSONAS DESAPARECIDAS MEDIANTE LA PROYECCIÓN DE LAS MISMAS;</w:t>
      </w:r>
    </w:p>
    <w:p w14:paraId="5DF3E3E8">
      <w:pPr>
        <w:ind w:left="850" w:right="850"/>
        <w:jc w:val="both"/>
        <w:rPr>
          <w:rFonts w:ascii="Arial Narrow" w:hAnsi="Arial Narrow" w:eastAsia="Arial Unicode MS" w:cs="Arial"/>
          <w:sz w:val="24"/>
          <w:szCs w:val="24"/>
        </w:rPr>
      </w:pPr>
      <w:r>
        <w:rPr>
          <w:rFonts w:ascii="Arial Narrow" w:hAnsi="Arial Narrow" w:eastAsia="SimSun" w:cs="Arial"/>
          <w:sz w:val="24"/>
          <w:szCs w:val="24"/>
          <w:lang w:val="es-ES" w:eastAsia="es-ES"/>
        </w:rPr>
        <w:t>POR LO QUE ADEMAS, SE INSTRUYE A LA DIRECCION JURIDICA, ASI COMO A LA DIRECCION DE SEGURIDAD PUBLICA PARA QUE PRESENTEN UNA PROPUESTA DE DIFUSION PARA SU ANALISIS Y EN SU CASO, IMPLEMENTACIÓN.</w:t>
      </w:r>
    </w:p>
    <w:p w14:paraId="1BAE9EC5">
      <w:pPr>
        <w:spacing w:after="0" w:line="240" w:lineRule="auto"/>
        <w:contextualSpacing/>
        <w:jc w:val="both"/>
        <w:textAlignment w:val="baseline"/>
        <w:rPr>
          <w:rStyle w:val="10"/>
          <w:rFonts w:ascii="Arial Narrow" w:hAnsi="Arial Narrow" w:eastAsia="SimSun"/>
          <w:sz w:val="24"/>
          <w:szCs w:val="24"/>
        </w:rPr>
      </w:pPr>
    </w:p>
    <w:p w14:paraId="4AE54944">
      <w:pPr>
        <w:spacing w:after="0" w:line="240" w:lineRule="auto"/>
        <w:contextualSpacing/>
        <w:jc w:val="both"/>
        <w:textAlignment w:val="baseline"/>
        <w:rPr>
          <w:rStyle w:val="10"/>
          <w:rFonts w:ascii="Arial Narrow" w:hAnsi="Arial Narrow" w:eastAsia="SimSun"/>
          <w:sz w:val="24"/>
          <w:szCs w:val="24"/>
        </w:rPr>
      </w:pPr>
    </w:p>
    <w:bookmarkEnd w:id="2"/>
    <w:p w14:paraId="2C54798F">
      <w:pPr>
        <w:spacing w:after="0" w:line="240" w:lineRule="auto"/>
        <w:contextualSpacing/>
        <w:jc w:val="both"/>
        <w:textAlignment w:val="baseline"/>
        <w:rPr>
          <w:rStyle w:val="10"/>
          <w:rFonts w:ascii="Arial Narrow" w:hAnsi="Arial Narrow" w:eastAsia="SimSun"/>
          <w:b/>
          <w:sz w:val="24"/>
          <w:szCs w:val="24"/>
        </w:rPr>
      </w:pPr>
      <w:r>
        <w:rPr>
          <w:rStyle w:val="10"/>
          <w:rFonts w:ascii="Arial Narrow" w:hAnsi="Arial Narrow" w:eastAsia="SimSun"/>
          <w:b/>
          <w:sz w:val="24"/>
          <w:szCs w:val="24"/>
        </w:rPr>
        <w:t>5.-</w:t>
      </w:r>
      <w:r>
        <w:rPr>
          <w:rStyle w:val="10"/>
          <w:rFonts w:ascii="Arial Narrow" w:hAnsi="Arial Narrow" w:eastAsia="SimSun"/>
          <w:sz w:val="24"/>
          <w:szCs w:val="24"/>
        </w:rPr>
        <w:t xml:space="preserve"> </w:t>
      </w:r>
      <w:r>
        <w:rPr>
          <w:rStyle w:val="10"/>
          <w:rFonts w:ascii="Arial Narrow" w:hAnsi="Arial Narrow" w:eastAsia="SimSun"/>
          <w:b/>
          <w:sz w:val="24"/>
          <w:szCs w:val="24"/>
        </w:rPr>
        <w:t>Clausura de los trabajos de la sesión.</w:t>
      </w:r>
    </w:p>
    <w:p w14:paraId="3FC83512">
      <w:pPr>
        <w:spacing w:after="0" w:line="240" w:lineRule="auto"/>
        <w:contextualSpacing/>
        <w:jc w:val="both"/>
        <w:textAlignment w:val="baseline"/>
        <w:rPr>
          <w:rStyle w:val="10"/>
          <w:rFonts w:ascii="Arial Narrow" w:hAnsi="Arial Narrow" w:eastAsia="SimSun"/>
          <w:b/>
          <w:sz w:val="24"/>
          <w:szCs w:val="24"/>
        </w:rPr>
      </w:pPr>
    </w:p>
    <w:p w14:paraId="7EA8D05F">
      <w:pPr>
        <w:spacing w:after="0" w:line="240" w:lineRule="auto"/>
        <w:contextualSpacing/>
        <w:jc w:val="both"/>
        <w:textAlignment w:val="baseline"/>
        <w:rPr>
          <w:rFonts w:ascii="Arial Narrow" w:hAnsi="Arial Narrow" w:eastAsia="SimSun"/>
          <w:sz w:val="24"/>
          <w:szCs w:val="24"/>
        </w:rPr>
      </w:pPr>
      <w:r>
        <w:rPr>
          <w:rStyle w:val="10"/>
          <w:rFonts w:ascii="Arial Narrow" w:hAnsi="Arial Narrow" w:eastAsia="SimSun"/>
          <w:sz w:val="24"/>
          <w:szCs w:val="24"/>
        </w:rPr>
        <w:t>Sigue haciendo uso de la palabra la PRESIDENTA DE LA COMISION, NAYELI BERENICE MERCADO FLORES, «Ciudadanas regidoras, vocales de la comisión les informo que por último punto del orden del día, se tiene la solicitud de la clausura de la sesión y les informo que no habiendo más puntos a tratar procederé a la clausura correspondiente:»</w:t>
      </w:r>
    </w:p>
    <w:p w14:paraId="10776701">
      <w:pPr>
        <w:jc w:val="both"/>
        <w:rPr>
          <w:rFonts w:ascii="Arial Narrow" w:hAnsi="Arial Narrow" w:eastAsia="Arial Unicode MS" w:cs="Arial Unicode MS"/>
          <w:sz w:val="24"/>
          <w:szCs w:val="24"/>
        </w:rPr>
      </w:pPr>
    </w:p>
    <w:p w14:paraId="003715D7">
      <w:pPr>
        <w:jc w:val="both"/>
        <w:rPr>
          <w:rFonts w:ascii="Arial Narrow" w:hAnsi="Arial Narrow" w:eastAsia="Arial Unicode MS" w:cs="Arial Unicode MS"/>
          <w:sz w:val="24"/>
          <w:szCs w:val="24"/>
        </w:rPr>
      </w:pPr>
      <w:r>
        <w:rPr>
          <w:rFonts w:ascii="Arial Narrow" w:hAnsi="Arial Narrow" w:eastAsia="Arial Unicode MS" w:cs="Arial Unicode MS"/>
          <w:sz w:val="24"/>
          <w:szCs w:val="24"/>
        </w:rPr>
        <w:t xml:space="preserve">Las invito a que se pongan de pie y siendo las 12:40 doce horas  con cuarenta minutos del día 30 de julio del año 2025 declaro formalmente la clausura de esta sesión de la </w:t>
      </w:r>
      <w:r>
        <w:rPr>
          <w:rFonts w:ascii="Arial Narrow" w:hAnsi="Arial Narrow" w:eastAsia="SimSun"/>
          <w:sz w:val="24"/>
          <w:szCs w:val="24"/>
        </w:rPr>
        <w:t xml:space="preserve">COMISION EDILICIA DE DERECHOS HUMANOS E IGUALDAD DE GENERO, ASI COMO TRASPARENCIA, PRENSA Y DIFUSION </w:t>
      </w:r>
      <w:r>
        <w:rPr>
          <w:rFonts w:ascii="Arial Narrow" w:hAnsi="Arial Narrow" w:eastAsia="Arial Unicode MS" w:cs="Arial Unicode MS"/>
          <w:sz w:val="24"/>
          <w:szCs w:val="24"/>
        </w:rPr>
        <w:t>del municipio de Ixtlahuacán de los Membrillos, Jalisco, 2024-2027».</w:t>
      </w:r>
    </w:p>
    <w:p w14:paraId="25F66878">
      <w:pPr>
        <w:jc w:val="center"/>
        <w:rPr>
          <w:rFonts w:ascii="Arial Narrow" w:hAnsi="Arial Narrow"/>
          <w:sz w:val="24"/>
          <w:szCs w:val="24"/>
          <w:lang/>
        </w:rPr>
      </w:pPr>
      <w:r>
        <w:rPr>
          <w:rFonts w:ascii="Arial Narrow" w:hAnsi="Arial Narrow"/>
          <w:sz w:val="24"/>
          <w:szCs w:val="24"/>
          <w:lang/>
        </w:rPr>
        <w:t>Firman para constancia todos los que en ella intervinieron y así quisieron hacerlo.</w:t>
      </w:r>
    </w:p>
    <w:p w14:paraId="5D7766D7">
      <w:pPr>
        <w:jc w:val="center"/>
        <w:rPr>
          <w:rFonts w:ascii="Arial Narrow" w:hAnsi="Arial Narrow"/>
          <w:sz w:val="24"/>
          <w:szCs w:val="24"/>
          <w:lang/>
        </w:rPr>
      </w:pPr>
      <w:r>
        <w:rPr>
          <w:rFonts w:ascii="Arial Narrow" w:hAnsi="Arial Narrow"/>
          <w:sz w:val="24"/>
          <w:szCs w:val="24"/>
          <w:lang/>
        </w:rPr>
        <w:t>POR LA COMISION EDILICIA DE DERECHOS HUMANOS</w:t>
      </w:r>
    </w:p>
    <w:p w14:paraId="3030D795">
      <w:pPr>
        <w:jc w:val="center"/>
        <w:rPr>
          <w:rFonts w:ascii="Arial Narrow" w:hAnsi="Arial Narrow"/>
          <w:sz w:val="24"/>
          <w:szCs w:val="24"/>
          <w:lang/>
        </w:rPr>
      </w:pPr>
      <w:r>
        <w:rPr>
          <w:rFonts w:ascii="Arial Narrow" w:hAnsi="Arial Narrow"/>
          <w:sz w:val="24"/>
          <w:szCs w:val="24"/>
          <w:lang/>
        </w:rPr>
        <w:t xml:space="preserve"> E IGUALDAD DE GENERO</w:t>
      </w:r>
    </w:p>
    <w:p w14:paraId="5EBA8E9C">
      <w:pPr>
        <w:jc w:val="center"/>
        <w:rPr>
          <w:rFonts w:ascii="Arial Narrow" w:hAnsi="Arial Narrow"/>
          <w:sz w:val="24"/>
          <w:szCs w:val="24"/>
          <w:lang/>
        </w:rPr>
      </w:pPr>
    </w:p>
    <w:p w14:paraId="477DD35A">
      <w:pPr>
        <w:jc w:val="center"/>
        <w:rPr>
          <w:rFonts w:ascii="Arial Narrow" w:hAnsi="Arial Narrow"/>
          <w:sz w:val="24"/>
          <w:szCs w:val="24"/>
          <w:lang/>
        </w:rPr>
      </w:pPr>
    </w:p>
    <w:p w14:paraId="4C1D4FEB">
      <w:pPr>
        <w:jc w:val="center"/>
        <w:rPr>
          <w:rFonts w:ascii="Arial Narrow" w:hAnsi="Arial Narrow"/>
          <w:sz w:val="24"/>
          <w:szCs w:val="24"/>
          <w:lang/>
        </w:rPr>
      </w:pPr>
    </w:p>
    <w:tbl>
      <w:tblPr>
        <w:tblStyle w:val="8"/>
        <w:tblW w:w="0" w:type="auto"/>
        <w:tblInd w:w="-176"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176"/>
        <w:gridCol w:w="2708"/>
        <w:gridCol w:w="2929"/>
        <w:gridCol w:w="3624"/>
      </w:tblGrid>
      <w:tr w14:paraId="65E441A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wBefore w:w="176" w:type="dxa"/>
        </w:trPr>
        <w:tc>
          <w:tcPr>
            <w:tcW w:w="2708" w:type="dxa"/>
          </w:tcPr>
          <w:p w14:paraId="79129BA2">
            <w:pPr>
              <w:spacing w:after="0" w:line="240" w:lineRule="auto"/>
              <w:jc w:val="both"/>
              <w:rPr>
                <w:rFonts w:ascii="Arial Narrow" w:hAnsi="Arial Narrow"/>
                <w:b/>
                <w:smallCaps/>
                <w:spacing w:val="-4"/>
                <w:sz w:val="24"/>
                <w:szCs w:val="24"/>
              </w:rPr>
            </w:pPr>
          </w:p>
        </w:tc>
        <w:tc>
          <w:tcPr>
            <w:tcW w:w="2929" w:type="dxa"/>
          </w:tcPr>
          <w:p w14:paraId="59E98019">
            <w:pPr>
              <w:spacing w:after="0" w:line="240" w:lineRule="auto"/>
              <w:jc w:val="center"/>
              <w:rPr>
                <w:rFonts w:hint="default" w:ascii="Arial Narrow" w:hAnsi="Arial Narrow"/>
                <w:b/>
                <w:smallCaps/>
                <w:spacing w:val="-4"/>
                <w:sz w:val="24"/>
                <w:szCs w:val="24"/>
                <w:lang w:val="es-MX"/>
              </w:rPr>
            </w:pPr>
            <w:r>
              <w:rPr>
                <w:rFonts w:hint="default" w:ascii="Arial Narrow" w:hAnsi="Arial Narrow"/>
                <w:b/>
                <w:smallCaps/>
                <w:spacing w:val="-4"/>
                <w:sz w:val="24"/>
                <w:szCs w:val="24"/>
                <w:lang w:val="es-MX"/>
              </w:rPr>
              <w:t xml:space="preserve">Nayeli  Berenice Mercado Flores </w:t>
            </w:r>
          </w:p>
        </w:tc>
        <w:tc>
          <w:tcPr>
            <w:tcW w:w="3624" w:type="dxa"/>
          </w:tcPr>
          <w:p w14:paraId="6DE42ECC">
            <w:pPr>
              <w:spacing w:after="0" w:line="240" w:lineRule="auto"/>
              <w:jc w:val="both"/>
              <w:rPr>
                <w:rFonts w:ascii="Arial Narrow" w:hAnsi="Arial Narrow"/>
                <w:b/>
                <w:smallCaps/>
                <w:spacing w:val="-4"/>
                <w:sz w:val="24"/>
                <w:szCs w:val="24"/>
              </w:rPr>
            </w:pPr>
          </w:p>
        </w:tc>
      </w:tr>
      <w:tr w14:paraId="513BDE6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wBefore w:w="176" w:type="dxa"/>
        </w:trPr>
        <w:tc>
          <w:tcPr>
            <w:tcW w:w="2708" w:type="dxa"/>
          </w:tcPr>
          <w:p w14:paraId="00B72266">
            <w:pPr>
              <w:spacing w:after="0" w:line="240" w:lineRule="auto"/>
              <w:jc w:val="both"/>
              <w:rPr>
                <w:rFonts w:ascii="Arial Narrow" w:hAnsi="Arial Narrow"/>
                <w:b/>
                <w:smallCaps/>
                <w:spacing w:val="-4"/>
                <w:sz w:val="24"/>
                <w:szCs w:val="24"/>
              </w:rPr>
            </w:pPr>
          </w:p>
        </w:tc>
        <w:tc>
          <w:tcPr>
            <w:tcW w:w="2929" w:type="dxa"/>
          </w:tcPr>
          <w:p w14:paraId="7CF50A2E">
            <w:pPr>
              <w:spacing w:after="0" w:line="240" w:lineRule="auto"/>
              <w:rPr>
                <w:rFonts w:hint="default" w:ascii="Arial Narrow" w:hAnsi="Arial Narrow"/>
                <w:b/>
                <w:smallCaps/>
                <w:spacing w:val="-4"/>
                <w:sz w:val="24"/>
                <w:szCs w:val="24"/>
                <w:lang w:val="es-MX"/>
              </w:rPr>
            </w:pPr>
            <w:r>
              <w:rPr>
                <w:rFonts w:hint="default" w:ascii="Arial Narrow" w:hAnsi="Arial Narrow"/>
                <w:b/>
                <w:smallCaps/>
                <w:spacing w:val="-4"/>
                <w:sz w:val="24"/>
                <w:szCs w:val="24"/>
                <w:lang w:val="es-MX"/>
              </w:rPr>
              <w:t>Presidente de la comision</w:t>
            </w:r>
          </w:p>
          <w:p w14:paraId="5D1951BC">
            <w:pPr>
              <w:spacing w:after="0" w:line="240" w:lineRule="auto"/>
              <w:jc w:val="center"/>
              <w:rPr>
                <w:rFonts w:ascii="Arial Narrow" w:hAnsi="Arial Narrow"/>
                <w:b/>
                <w:smallCaps/>
                <w:spacing w:val="-4"/>
                <w:sz w:val="24"/>
                <w:szCs w:val="24"/>
              </w:rPr>
            </w:pPr>
          </w:p>
          <w:p w14:paraId="54A3A8A8">
            <w:pPr>
              <w:spacing w:after="0" w:line="240" w:lineRule="auto"/>
              <w:jc w:val="center"/>
              <w:rPr>
                <w:rFonts w:ascii="Arial Narrow" w:hAnsi="Arial Narrow"/>
                <w:b/>
                <w:smallCaps/>
                <w:spacing w:val="-4"/>
                <w:sz w:val="24"/>
                <w:szCs w:val="24"/>
              </w:rPr>
            </w:pPr>
          </w:p>
          <w:p w14:paraId="507A2C13">
            <w:pPr>
              <w:spacing w:after="0" w:line="240" w:lineRule="auto"/>
              <w:jc w:val="center"/>
              <w:rPr>
                <w:rFonts w:ascii="Arial Narrow" w:hAnsi="Arial Narrow"/>
                <w:b/>
                <w:smallCaps/>
                <w:spacing w:val="-4"/>
                <w:sz w:val="24"/>
                <w:szCs w:val="24"/>
              </w:rPr>
            </w:pPr>
          </w:p>
          <w:p w14:paraId="0CAF532A">
            <w:pPr>
              <w:spacing w:after="0" w:line="240" w:lineRule="auto"/>
              <w:jc w:val="center"/>
              <w:rPr>
                <w:rFonts w:ascii="Arial Narrow" w:hAnsi="Arial Narrow"/>
                <w:b/>
                <w:smallCaps/>
                <w:spacing w:val="-4"/>
                <w:sz w:val="24"/>
                <w:szCs w:val="24"/>
              </w:rPr>
            </w:pPr>
          </w:p>
        </w:tc>
        <w:tc>
          <w:tcPr>
            <w:tcW w:w="3624" w:type="dxa"/>
          </w:tcPr>
          <w:p w14:paraId="3D1616E6">
            <w:pPr>
              <w:spacing w:after="0" w:line="240" w:lineRule="auto"/>
              <w:jc w:val="both"/>
              <w:rPr>
                <w:rFonts w:ascii="Arial Narrow" w:hAnsi="Arial Narrow"/>
                <w:b/>
                <w:smallCaps/>
                <w:spacing w:val="-4"/>
                <w:sz w:val="24"/>
                <w:szCs w:val="24"/>
              </w:rPr>
            </w:pPr>
          </w:p>
          <w:p w14:paraId="13795414">
            <w:pPr>
              <w:spacing w:after="0" w:line="240" w:lineRule="auto"/>
              <w:jc w:val="both"/>
              <w:rPr>
                <w:rFonts w:ascii="Arial Narrow" w:hAnsi="Arial Narrow"/>
                <w:b/>
                <w:smallCaps/>
                <w:spacing w:val="-4"/>
                <w:sz w:val="24"/>
                <w:szCs w:val="24"/>
              </w:rPr>
            </w:pPr>
          </w:p>
          <w:p w14:paraId="309B4F3F">
            <w:pPr>
              <w:spacing w:after="0" w:line="240" w:lineRule="auto"/>
              <w:jc w:val="both"/>
              <w:rPr>
                <w:rFonts w:ascii="Arial Narrow" w:hAnsi="Arial Narrow"/>
                <w:b/>
                <w:smallCaps/>
                <w:spacing w:val="-4"/>
                <w:sz w:val="24"/>
                <w:szCs w:val="24"/>
              </w:rPr>
            </w:pPr>
          </w:p>
        </w:tc>
      </w:tr>
      <w:tr w14:paraId="4704ACC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884" w:type="dxa"/>
            <w:gridSpan w:val="2"/>
          </w:tcPr>
          <w:p w14:paraId="00D0104E">
            <w:pPr>
              <w:spacing w:after="0" w:line="240" w:lineRule="auto"/>
              <w:jc w:val="center"/>
              <w:rPr>
                <w:rFonts w:hint="default" w:ascii="Arial Narrow" w:hAnsi="Arial Narrow"/>
                <w:b/>
                <w:smallCaps/>
                <w:spacing w:val="-4"/>
                <w:sz w:val="24"/>
                <w:szCs w:val="24"/>
                <w:lang w:val="es-MX"/>
              </w:rPr>
            </w:pPr>
            <w:r>
              <w:rPr>
                <w:rFonts w:hint="default" w:ascii="Arial Narrow" w:hAnsi="Arial Narrow"/>
                <w:b/>
                <w:smallCaps/>
                <w:spacing w:val="-4"/>
                <w:sz w:val="24"/>
                <w:szCs w:val="24"/>
                <w:lang w:val="es-MX"/>
              </w:rPr>
              <w:t>Adelaida Rosales Mendoza</w:t>
            </w:r>
          </w:p>
        </w:tc>
        <w:tc>
          <w:tcPr>
            <w:tcW w:w="2929" w:type="dxa"/>
          </w:tcPr>
          <w:p w14:paraId="490E2F9E">
            <w:pPr>
              <w:spacing w:after="0" w:line="240" w:lineRule="auto"/>
              <w:jc w:val="center"/>
              <w:rPr>
                <w:rFonts w:ascii="Arial Narrow" w:hAnsi="Arial Narrow"/>
                <w:b/>
                <w:smallCaps/>
                <w:spacing w:val="-4"/>
                <w:sz w:val="24"/>
                <w:szCs w:val="24"/>
              </w:rPr>
            </w:pPr>
          </w:p>
        </w:tc>
        <w:tc>
          <w:tcPr>
            <w:tcW w:w="3624" w:type="dxa"/>
          </w:tcPr>
          <w:p w14:paraId="40458B7A">
            <w:pPr>
              <w:spacing w:after="0" w:line="240" w:lineRule="auto"/>
              <w:jc w:val="center"/>
              <w:rPr>
                <w:rFonts w:ascii="Arial Narrow" w:hAnsi="Arial Narrow"/>
                <w:b/>
                <w:smallCaps/>
                <w:spacing w:val="-4"/>
                <w:sz w:val="24"/>
                <w:szCs w:val="24"/>
              </w:rPr>
            </w:pPr>
            <w:r>
              <w:rPr>
                <w:rFonts w:ascii="Arial Narrow" w:hAnsi="Arial Narrow"/>
                <w:b/>
                <w:smallCaps/>
                <w:spacing w:val="-4"/>
                <w:sz w:val="24"/>
                <w:szCs w:val="24"/>
              </w:rPr>
              <w:t>Maraym Yotzabel González Álvarez</w:t>
            </w:r>
          </w:p>
        </w:tc>
      </w:tr>
      <w:tr w14:paraId="0CF5C65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wBefore w:w="176" w:type="dxa"/>
        </w:trPr>
        <w:tc>
          <w:tcPr>
            <w:tcW w:w="2708" w:type="dxa"/>
          </w:tcPr>
          <w:p w14:paraId="1964FF86">
            <w:pPr>
              <w:spacing w:after="0" w:line="240" w:lineRule="auto"/>
              <w:jc w:val="center"/>
              <w:rPr>
                <w:rFonts w:hint="default" w:ascii="Arial Narrow" w:hAnsi="Arial Narrow"/>
                <w:b/>
                <w:smallCaps/>
                <w:spacing w:val="-4"/>
                <w:sz w:val="24"/>
                <w:szCs w:val="24"/>
                <w:lang w:val="es-MX"/>
              </w:rPr>
            </w:pPr>
            <w:r>
              <w:rPr>
                <w:rFonts w:hint="default" w:ascii="Arial Narrow" w:hAnsi="Arial Narrow"/>
                <w:b/>
                <w:smallCaps/>
                <w:spacing w:val="-4"/>
                <w:sz w:val="24"/>
                <w:szCs w:val="24"/>
                <w:lang w:val="es-MX"/>
              </w:rPr>
              <w:t>vocal 1</w:t>
            </w:r>
          </w:p>
        </w:tc>
        <w:tc>
          <w:tcPr>
            <w:tcW w:w="2929" w:type="dxa"/>
          </w:tcPr>
          <w:p w14:paraId="52AB781E">
            <w:pPr>
              <w:spacing w:after="0" w:line="240" w:lineRule="auto"/>
              <w:jc w:val="both"/>
              <w:rPr>
                <w:rFonts w:ascii="Arial Narrow" w:hAnsi="Arial Narrow"/>
                <w:b/>
                <w:smallCaps/>
                <w:spacing w:val="-4"/>
                <w:sz w:val="24"/>
                <w:szCs w:val="24"/>
              </w:rPr>
            </w:pPr>
          </w:p>
        </w:tc>
        <w:tc>
          <w:tcPr>
            <w:tcW w:w="3624" w:type="dxa"/>
          </w:tcPr>
          <w:p w14:paraId="172BF8D5">
            <w:pPr>
              <w:spacing w:after="0" w:line="240" w:lineRule="auto"/>
              <w:jc w:val="center"/>
              <w:rPr>
                <w:rFonts w:ascii="Arial Narrow" w:hAnsi="Arial Narrow"/>
                <w:b/>
                <w:smallCaps/>
                <w:spacing w:val="-4"/>
                <w:sz w:val="24"/>
                <w:szCs w:val="24"/>
              </w:rPr>
            </w:pPr>
            <w:r>
              <w:rPr>
                <w:rFonts w:ascii="Arial Narrow" w:hAnsi="Arial Narrow"/>
                <w:b/>
                <w:smallCaps/>
                <w:spacing w:val="-4"/>
                <w:sz w:val="24"/>
                <w:szCs w:val="24"/>
              </w:rPr>
              <w:t>vocal 2</w:t>
            </w:r>
          </w:p>
        </w:tc>
      </w:tr>
    </w:tbl>
    <w:p w14:paraId="4BC7C676">
      <w:pPr>
        <w:jc w:val="both"/>
        <w:rPr>
          <w:rFonts w:ascii="Arial Narrow" w:hAnsi="Arial Narrow"/>
          <w:sz w:val="24"/>
          <w:szCs w:val="24"/>
        </w:rPr>
      </w:pPr>
    </w:p>
    <w:p w14:paraId="3F130E5E">
      <w:pPr>
        <w:jc w:val="both"/>
        <w:rPr>
          <w:rFonts w:ascii="Arial Narrow" w:hAnsi="Arial Narrow"/>
          <w:sz w:val="24"/>
          <w:szCs w:val="24"/>
        </w:rPr>
      </w:pPr>
    </w:p>
    <w:p w14:paraId="490DA710">
      <w:pPr>
        <w:jc w:val="both"/>
        <w:rPr>
          <w:rFonts w:ascii="Arial Narrow" w:hAnsi="Arial Narrow"/>
          <w:sz w:val="24"/>
          <w:szCs w:val="24"/>
        </w:rPr>
      </w:pPr>
    </w:p>
    <w:p w14:paraId="33D6A79E">
      <w:pPr>
        <w:jc w:val="both"/>
        <w:rPr>
          <w:rFonts w:ascii="Arial Narrow" w:hAnsi="Arial Narrow"/>
          <w:sz w:val="24"/>
          <w:szCs w:val="24"/>
        </w:rPr>
      </w:pPr>
    </w:p>
    <w:p w14:paraId="6916962E">
      <w:pPr>
        <w:jc w:val="both"/>
        <w:rPr>
          <w:rFonts w:ascii="Arial Narrow" w:hAnsi="Arial Narrow"/>
          <w:sz w:val="24"/>
          <w:szCs w:val="24"/>
        </w:rPr>
      </w:pPr>
    </w:p>
    <w:p w14:paraId="78E8EF08">
      <w:pPr>
        <w:jc w:val="center"/>
        <w:rPr>
          <w:rFonts w:hint="default" w:ascii="Arial Narrow" w:hAnsi="Arial Narrow"/>
          <w:sz w:val="24"/>
          <w:szCs w:val="24"/>
          <w:lang w:val="es-MX"/>
        </w:rPr>
      </w:pPr>
      <w:r>
        <w:rPr>
          <w:rFonts w:ascii="Arial Narrow" w:hAnsi="Arial Narrow"/>
          <w:sz w:val="24"/>
          <w:szCs w:val="24"/>
          <w:lang/>
        </w:rPr>
        <w:t xml:space="preserve">POR LA COMISION EDILICIA DE </w:t>
      </w:r>
      <w:r>
        <w:rPr>
          <w:rFonts w:hint="default" w:ascii="Arial Narrow" w:hAnsi="Arial Narrow"/>
          <w:sz w:val="24"/>
          <w:szCs w:val="24"/>
          <w:lang w:val="es-MX"/>
        </w:rPr>
        <w:t>TRANSPARENCIA, PRENSA Y DIFUSION</w:t>
      </w:r>
    </w:p>
    <w:tbl>
      <w:tblPr>
        <w:tblStyle w:val="8"/>
        <w:tblW w:w="0" w:type="auto"/>
        <w:tblInd w:w="-176"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176"/>
        <w:gridCol w:w="2639"/>
        <w:gridCol w:w="4173"/>
        <w:gridCol w:w="2449"/>
      </w:tblGrid>
      <w:tr w14:paraId="7EC445C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wBefore w:w="176" w:type="dxa"/>
        </w:trPr>
        <w:tc>
          <w:tcPr>
            <w:tcW w:w="2639" w:type="dxa"/>
          </w:tcPr>
          <w:p w14:paraId="1B26F15B">
            <w:pPr>
              <w:spacing w:after="0" w:line="240" w:lineRule="auto"/>
              <w:jc w:val="both"/>
              <w:rPr>
                <w:rFonts w:ascii="Arial Narrow" w:hAnsi="Arial Narrow"/>
                <w:b/>
                <w:smallCaps/>
                <w:spacing w:val="-4"/>
                <w:sz w:val="24"/>
                <w:szCs w:val="24"/>
              </w:rPr>
            </w:pPr>
          </w:p>
        </w:tc>
        <w:tc>
          <w:tcPr>
            <w:tcW w:w="4173" w:type="dxa"/>
          </w:tcPr>
          <w:p w14:paraId="4005F5D1">
            <w:pPr>
              <w:spacing w:after="0" w:line="240" w:lineRule="auto"/>
              <w:jc w:val="center"/>
              <w:rPr>
                <w:rFonts w:ascii="Arial Narrow" w:hAnsi="Arial Narrow"/>
                <w:b/>
                <w:smallCaps/>
                <w:spacing w:val="-4"/>
                <w:sz w:val="24"/>
                <w:szCs w:val="24"/>
              </w:rPr>
            </w:pPr>
          </w:p>
        </w:tc>
        <w:tc>
          <w:tcPr>
            <w:tcW w:w="2449" w:type="dxa"/>
          </w:tcPr>
          <w:p w14:paraId="3FB430E3">
            <w:pPr>
              <w:spacing w:after="0" w:line="240" w:lineRule="auto"/>
              <w:jc w:val="both"/>
              <w:rPr>
                <w:rFonts w:ascii="Arial Narrow" w:hAnsi="Arial Narrow"/>
                <w:b/>
                <w:smallCaps/>
                <w:spacing w:val="-4"/>
                <w:sz w:val="24"/>
                <w:szCs w:val="24"/>
              </w:rPr>
            </w:pPr>
          </w:p>
        </w:tc>
      </w:tr>
      <w:tr w14:paraId="7CEDD02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wBefore w:w="176" w:type="dxa"/>
        </w:trPr>
        <w:tc>
          <w:tcPr>
            <w:tcW w:w="2639" w:type="dxa"/>
          </w:tcPr>
          <w:p w14:paraId="4AB526C0">
            <w:pPr>
              <w:spacing w:after="0" w:line="240" w:lineRule="auto"/>
              <w:jc w:val="both"/>
              <w:rPr>
                <w:rFonts w:ascii="Arial Narrow" w:hAnsi="Arial Narrow"/>
                <w:b/>
                <w:smallCaps/>
                <w:spacing w:val="-4"/>
                <w:sz w:val="24"/>
                <w:szCs w:val="24"/>
              </w:rPr>
            </w:pPr>
          </w:p>
        </w:tc>
        <w:tc>
          <w:tcPr>
            <w:tcW w:w="4173" w:type="dxa"/>
          </w:tcPr>
          <w:p w14:paraId="229C7695">
            <w:pPr>
              <w:spacing w:after="0" w:line="240" w:lineRule="auto"/>
              <w:rPr>
                <w:rFonts w:ascii="Arial Narrow" w:hAnsi="Arial Narrow"/>
                <w:b/>
                <w:smallCaps/>
                <w:spacing w:val="-4"/>
                <w:sz w:val="24"/>
                <w:szCs w:val="24"/>
              </w:rPr>
            </w:pPr>
          </w:p>
          <w:p w14:paraId="677DFC02">
            <w:pPr>
              <w:spacing w:after="0" w:line="240" w:lineRule="auto"/>
              <w:jc w:val="center"/>
              <w:rPr>
                <w:rFonts w:ascii="Arial Narrow" w:hAnsi="Arial Narrow"/>
                <w:b/>
                <w:smallCaps/>
                <w:spacing w:val="-4"/>
                <w:sz w:val="24"/>
                <w:szCs w:val="24"/>
              </w:rPr>
            </w:pPr>
          </w:p>
          <w:p w14:paraId="6739B64F">
            <w:pPr>
              <w:spacing w:after="0" w:line="240" w:lineRule="auto"/>
              <w:jc w:val="center"/>
              <w:rPr>
                <w:rFonts w:ascii="Arial Narrow" w:hAnsi="Arial Narrow"/>
                <w:b/>
                <w:smallCaps/>
                <w:spacing w:val="-4"/>
                <w:sz w:val="24"/>
                <w:szCs w:val="24"/>
              </w:rPr>
            </w:pPr>
          </w:p>
          <w:p w14:paraId="2C13EFE2">
            <w:pPr>
              <w:spacing w:after="0" w:line="240" w:lineRule="auto"/>
              <w:jc w:val="center"/>
              <w:rPr>
                <w:rFonts w:ascii="Arial Narrow" w:hAnsi="Arial Narrow"/>
                <w:b/>
                <w:smallCaps/>
                <w:spacing w:val="-4"/>
                <w:sz w:val="24"/>
                <w:szCs w:val="24"/>
              </w:rPr>
            </w:pPr>
          </w:p>
          <w:p w14:paraId="13E67C42">
            <w:pPr>
              <w:spacing w:after="0" w:line="240" w:lineRule="auto"/>
              <w:jc w:val="center"/>
              <w:rPr>
                <w:rFonts w:ascii="Arial Narrow" w:hAnsi="Arial Narrow"/>
                <w:b/>
                <w:smallCaps/>
                <w:spacing w:val="-4"/>
                <w:sz w:val="24"/>
                <w:szCs w:val="24"/>
              </w:rPr>
            </w:pPr>
          </w:p>
        </w:tc>
        <w:tc>
          <w:tcPr>
            <w:tcW w:w="2449" w:type="dxa"/>
          </w:tcPr>
          <w:p w14:paraId="0C39AA93">
            <w:pPr>
              <w:spacing w:after="0" w:line="240" w:lineRule="auto"/>
              <w:jc w:val="both"/>
              <w:rPr>
                <w:rFonts w:ascii="Arial Narrow" w:hAnsi="Arial Narrow"/>
                <w:b/>
                <w:smallCaps/>
                <w:spacing w:val="-4"/>
                <w:sz w:val="24"/>
                <w:szCs w:val="24"/>
              </w:rPr>
            </w:pPr>
          </w:p>
          <w:p w14:paraId="1B517E87">
            <w:pPr>
              <w:spacing w:after="0" w:line="240" w:lineRule="auto"/>
              <w:jc w:val="both"/>
              <w:rPr>
                <w:rFonts w:ascii="Arial Narrow" w:hAnsi="Arial Narrow"/>
                <w:b/>
                <w:smallCaps/>
                <w:spacing w:val="-4"/>
                <w:sz w:val="24"/>
                <w:szCs w:val="24"/>
              </w:rPr>
            </w:pPr>
          </w:p>
          <w:p w14:paraId="206FD291">
            <w:pPr>
              <w:spacing w:after="0" w:line="240" w:lineRule="auto"/>
              <w:jc w:val="both"/>
              <w:rPr>
                <w:rFonts w:ascii="Arial Narrow" w:hAnsi="Arial Narrow"/>
                <w:b/>
                <w:smallCaps/>
                <w:spacing w:val="-4"/>
                <w:sz w:val="24"/>
                <w:szCs w:val="24"/>
              </w:rPr>
            </w:pPr>
          </w:p>
        </w:tc>
      </w:tr>
      <w:tr w14:paraId="2979618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815" w:type="dxa"/>
            <w:gridSpan w:val="2"/>
          </w:tcPr>
          <w:p w14:paraId="4A565875">
            <w:pPr>
              <w:spacing w:after="0" w:line="240" w:lineRule="auto"/>
              <w:jc w:val="center"/>
              <w:rPr>
                <w:rFonts w:ascii="Arial Narrow" w:hAnsi="Arial Narrow"/>
                <w:b/>
                <w:smallCaps/>
                <w:spacing w:val="-4"/>
                <w:sz w:val="24"/>
                <w:szCs w:val="24"/>
              </w:rPr>
            </w:pPr>
          </w:p>
        </w:tc>
        <w:tc>
          <w:tcPr>
            <w:tcW w:w="4173" w:type="dxa"/>
          </w:tcPr>
          <w:p w14:paraId="6D8C4BA8">
            <w:pPr>
              <w:spacing w:after="0" w:line="240" w:lineRule="auto"/>
              <w:jc w:val="center"/>
              <w:rPr>
                <w:rFonts w:hint="default" w:ascii="Arial Narrow" w:hAnsi="Arial Narrow"/>
                <w:b/>
                <w:smallCaps/>
                <w:spacing w:val="-4"/>
                <w:sz w:val="24"/>
                <w:szCs w:val="24"/>
                <w:lang w:val="es-MX"/>
              </w:rPr>
            </w:pPr>
            <w:r>
              <w:rPr>
                <w:rFonts w:hint="default" w:ascii="Arial Narrow" w:hAnsi="Arial Narrow"/>
                <w:b/>
                <w:smallCaps/>
                <w:spacing w:val="-4"/>
                <w:sz w:val="24"/>
                <w:szCs w:val="24"/>
                <w:lang w:val="es-MX"/>
              </w:rPr>
              <w:t>Blanca Mireya Truijillo Rochin</w:t>
            </w:r>
          </w:p>
          <w:p w14:paraId="69CE0E87">
            <w:pPr>
              <w:spacing w:after="0" w:line="240" w:lineRule="auto"/>
              <w:jc w:val="center"/>
              <w:rPr>
                <w:rFonts w:hint="default" w:ascii="Arial Narrow" w:hAnsi="Arial Narrow"/>
                <w:b/>
                <w:smallCaps/>
                <w:spacing w:val="-4"/>
                <w:sz w:val="24"/>
                <w:szCs w:val="24"/>
                <w:lang w:val="es-MX"/>
              </w:rPr>
            </w:pPr>
            <w:r>
              <w:rPr>
                <w:rFonts w:hint="default" w:ascii="Arial Narrow" w:hAnsi="Arial Narrow"/>
                <w:b/>
                <w:smallCaps/>
                <w:spacing w:val="-4"/>
                <w:sz w:val="24"/>
                <w:szCs w:val="24"/>
                <w:lang w:val="es-MX"/>
              </w:rPr>
              <w:t>Vocal</w:t>
            </w:r>
          </w:p>
        </w:tc>
        <w:tc>
          <w:tcPr>
            <w:tcW w:w="2449" w:type="dxa"/>
          </w:tcPr>
          <w:p w14:paraId="3A3F4CFD">
            <w:pPr>
              <w:spacing w:after="0" w:line="240" w:lineRule="auto"/>
              <w:jc w:val="center"/>
              <w:rPr>
                <w:rFonts w:ascii="Arial Narrow" w:hAnsi="Arial Narrow"/>
                <w:b/>
                <w:smallCaps/>
                <w:spacing w:val="-4"/>
                <w:sz w:val="24"/>
                <w:szCs w:val="24"/>
              </w:rPr>
            </w:pPr>
          </w:p>
        </w:tc>
      </w:tr>
    </w:tbl>
    <w:p w14:paraId="628E1961">
      <w:pPr>
        <w:jc w:val="both"/>
        <w:rPr>
          <w:rFonts w:ascii="Arial Narrow" w:hAnsi="Arial Narrow"/>
          <w:sz w:val="24"/>
          <w:szCs w:val="24"/>
        </w:rPr>
      </w:pPr>
    </w:p>
    <w:p w14:paraId="0400AA7B">
      <w:pPr>
        <w:jc w:val="both"/>
        <w:rPr>
          <w:rFonts w:ascii="Arial Narrow" w:hAnsi="Arial Narrow"/>
          <w:sz w:val="24"/>
          <w:szCs w:val="24"/>
        </w:rPr>
      </w:pPr>
    </w:p>
    <w:p w14:paraId="4A156D31">
      <w:pPr>
        <w:jc w:val="both"/>
        <w:rPr>
          <w:rFonts w:ascii="Arial Narrow" w:hAnsi="Arial Narrow"/>
          <w:sz w:val="20"/>
          <w:szCs w:val="20"/>
        </w:rPr>
      </w:pPr>
      <w:r>
        <w:rPr>
          <w:rFonts w:ascii="Arial Narrow" w:hAnsi="Arial Narrow"/>
          <w:sz w:val="20"/>
          <w:szCs w:val="20"/>
        </w:rPr>
        <w:t xml:space="preserve">Hoja de firmas de la minuta de la sesión conjunta de las Comisiones Edilicias de DERECHOS HUMANOS E IGUALDAD DE GENERO, así como </w:t>
      </w:r>
      <w:r>
        <w:rPr>
          <w:rFonts w:hint="default" w:ascii="Arial Narrow" w:hAnsi="Arial Narrow"/>
          <w:sz w:val="20"/>
          <w:szCs w:val="20"/>
          <w:lang w:val="es-MX"/>
        </w:rPr>
        <w:t>TRANSPARENCIA, PRENSA Y DIFUSION</w:t>
      </w:r>
      <w:r>
        <w:rPr>
          <w:rFonts w:ascii="Arial Narrow" w:hAnsi="Arial Narrow"/>
          <w:sz w:val="20"/>
          <w:szCs w:val="20"/>
        </w:rPr>
        <w:t xml:space="preserve"> </w:t>
      </w:r>
      <w:r>
        <w:rPr>
          <w:rFonts w:ascii="Arial Narrow" w:hAnsi="Arial Narrow"/>
          <w:spacing w:val="-4"/>
          <w:sz w:val="20"/>
          <w:szCs w:val="20"/>
        </w:rPr>
        <w:t xml:space="preserve">celebrada con fecha de hoy </w:t>
      </w:r>
      <w:r>
        <w:rPr>
          <w:rFonts w:hint="default" w:ascii="Arial Narrow" w:hAnsi="Arial Narrow"/>
          <w:spacing w:val="-4"/>
          <w:sz w:val="20"/>
          <w:szCs w:val="20"/>
          <w:lang w:val="es-MX"/>
        </w:rPr>
        <w:t xml:space="preserve"> 30 </w:t>
      </w:r>
      <w:bookmarkStart w:id="3" w:name="_GoBack"/>
      <w:bookmarkEnd w:id="3"/>
      <w:r>
        <w:rPr>
          <w:rFonts w:ascii="Arial Narrow" w:hAnsi="Arial Narrow"/>
          <w:spacing w:val="-4"/>
          <w:sz w:val="20"/>
          <w:szCs w:val="20"/>
        </w:rPr>
        <w:t>de ju</w:t>
      </w:r>
      <w:r>
        <w:rPr>
          <w:rFonts w:hint="default" w:ascii="Arial Narrow" w:hAnsi="Arial Narrow"/>
          <w:spacing w:val="-4"/>
          <w:sz w:val="20"/>
          <w:szCs w:val="20"/>
          <w:lang w:val="es-MX"/>
        </w:rPr>
        <w:t>l</w:t>
      </w:r>
      <w:r>
        <w:rPr>
          <w:rFonts w:ascii="Arial Narrow" w:hAnsi="Arial Narrow"/>
          <w:spacing w:val="-4"/>
          <w:sz w:val="20"/>
          <w:szCs w:val="20"/>
        </w:rPr>
        <w:t>io del año del año 2025.</w:t>
      </w:r>
    </w:p>
    <w:sectPr>
      <w:headerReference r:id="rId5" w:type="default"/>
      <w:footerReference r:id="rId6" w:type="default"/>
      <w:pgSz w:w="12240" w:h="15840"/>
      <w:pgMar w:top="3402" w:right="1134" w:bottom="851" w:left="1985" w:header="1417" w:footer="709" w:gutter="0"/>
      <w:pgNumType w:start="1"/>
      <w:cols w:space="708"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黑体">
    <w:altName w:val="SimSun"/>
    <w:panose1 w:val="02010609060101010101"/>
    <w:charset w:val="86"/>
    <w:family w:val="modern"/>
    <w:pitch w:val="default"/>
    <w:sig w:usb0="800002BF" w:usb1="38CF7CFA" w:usb2="00000016" w:usb3="00000000" w:csb0="00040001" w:csb1="00000000"/>
  </w:font>
  <w:font w:name="Wingdings">
    <w:panose1 w:val="05000000000000000000"/>
    <w:charset w:val="02"/>
    <w:family w:val="auto"/>
    <w:pitch w:val="default"/>
    <w:sig w:usb0="00000000" w:usb1="00000000" w:usb2="00000000" w:usb3="00000000" w:csb0="80000000"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00"/>
    <w:family w:val="auto"/>
    <w:pitch w:val="default"/>
    <w:sig w:usb0="E4002E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Arial Narrow">
    <w:panose1 w:val="020B0606020202030204"/>
    <w:charset w:val="00"/>
    <w:family w:val="swiss"/>
    <w:pitch w:val="default"/>
    <w:sig w:usb0="00000287" w:usb1="00000800" w:usb2="00000000" w:usb3="00000000" w:csb0="2000009F" w:csb1="DFD70000"/>
  </w:font>
  <w:font w:name="Arial Unicode MS">
    <w:altName w:val="Arial"/>
    <w:panose1 w:val="020B0604020202020204"/>
    <w:charset w:val="80"/>
    <w:family w:val="swiss"/>
    <w:pitch w:val="default"/>
    <w:sig w:usb0="00000000" w:usb1="00000000" w:usb2="0000003F" w:usb3="00000000" w:csb0="003F01FF" w:csb1="00000000"/>
  </w:font>
  <w:font w:name="Arimo">
    <w:altName w:val="Times New Roman"/>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622818757"/>
      <w:docPartObj>
        <w:docPartGallery w:val="AutoText"/>
      </w:docPartObj>
    </w:sdtPr>
    <w:sdtContent>
      <w:p w14:paraId="41E93B01">
        <w:pPr>
          <w:pStyle w:val="7"/>
          <w:jc w:val="right"/>
        </w:pPr>
        <w:r>
          <w:fldChar w:fldCharType="begin"/>
        </w:r>
        <w:r>
          <w:instrText xml:space="preserve">PAGE   \* MERGEFORMAT</w:instrText>
        </w:r>
        <w:r>
          <w:fldChar w:fldCharType="separate"/>
        </w:r>
        <w:r>
          <w:rPr>
            <w:lang w:val="es-ES"/>
          </w:rPr>
          <w:t>6</w:t>
        </w:r>
        <w:r>
          <w:fldChar w:fldCharType="end"/>
        </w:r>
      </w:p>
    </w:sdtContent>
  </w:sdt>
  <w:p w14:paraId="2B8965C3">
    <w:pPr>
      <w:pStyle w:val="7"/>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6" w:lineRule="auto"/>
      </w:pPr>
      <w:r>
        <w:separator/>
      </w:r>
    </w:p>
  </w:footnote>
  <w:footnote w:type="continuationSeparator" w:id="1">
    <w:p>
      <w:pPr>
        <w:spacing w:before="0" w:after="0" w:line="276"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1B642B4">
    <w:pPr>
      <w:pStyle w:val="6"/>
      <w:jc w:val="right"/>
    </w:pPr>
  </w:p>
  <w:p w14:paraId="1829B1F5">
    <w:pPr>
      <w:pStyle w:val="6"/>
      <w:jc w:val="right"/>
    </w:pPr>
  </w:p>
  <w:p w14:paraId="129CD12F">
    <w:pPr>
      <w:pStyle w:val="6"/>
    </w:pPr>
  </w:p>
  <w:p w14:paraId="2511AF00">
    <w:pPr>
      <w:pStyle w:val="6"/>
    </w:pPr>
  </w:p>
  <w:p w14:paraId="32734BF2">
    <w:pPr>
      <w:pStyle w:val="6"/>
    </w:pPr>
  </w:p>
  <w:p w14:paraId="0C355E8E">
    <w:pPr>
      <w:pStyle w:val="6"/>
    </w:pPr>
  </w:p>
  <w:p w14:paraId="767926AE">
    <w:pPr>
      <w:pStyle w:val="6"/>
    </w:pPr>
  </w:p>
  <w:p w14:paraId="20CDCACA">
    <w:pPr>
      <w:pStyle w:val="6"/>
    </w:pPr>
  </w:p>
  <w:p w14:paraId="11E95850">
    <w:pPr>
      <w:pStyle w:val="6"/>
      <w:jc w:val="right"/>
    </w:pPr>
  </w:p>
  <w:p w14:paraId="3FEDBFFE">
    <w:pPr>
      <w:pStyle w:val="6"/>
      <w:jc w:val="right"/>
    </w:pPr>
    <w:r>
      <w:t>DH-IG-TPD/07/2025</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6563751"/>
    <w:multiLevelType w:val="multilevel"/>
    <w:tmpl w:val="06563751"/>
    <w:lvl w:ilvl="0" w:tentative="0">
      <w:start w:val="1"/>
      <w:numFmt w:val="decimal"/>
      <w:lvlText w:val="%1."/>
      <w:lvlJc w:val="left"/>
      <w:pPr>
        <w:tabs>
          <w:tab w:val="left" w:pos="502"/>
        </w:tabs>
        <w:ind w:left="502" w:hanging="360"/>
      </w:pPr>
      <w:rPr>
        <w:b/>
        <w:sz w:val="24"/>
        <w:szCs w:val="24"/>
      </w:r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7"/>
  <w:documentProtection w:enforcement="0"/>
  <w:defaultTabStop w:val="709"/>
  <w:hyphenationZone w:val="425"/>
  <w:characterSpacingControl w:val="doNotCompress"/>
  <w:footnotePr>
    <w:footnote w:id="0"/>
    <w:footnote w:id="1"/>
  </w:footnotePr>
  <w:endnotePr>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12326"/>
    <w:rsid w:val="00016A7D"/>
    <w:rsid w:val="00062AB2"/>
    <w:rsid w:val="00065086"/>
    <w:rsid w:val="000C6D93"/>
    <w:rsid w:val="00144CAC"/>
    <w:rsid w:val="00150ACB"/>
    <w:rsid w:val="00162A70"/>
    <w:rsid w:val="001918BA"/>
    <w:rsid w:val="00192020"/>
    <w:rsid w:val="001C7433"/>
    <w:rsid w:val="001C7EFB"/>
    <w:rsid w:val="00234C5D"/>
    <w:rsid w:val="002459DA"/>
    <w:rsid w:val="00274190"/>
    <w:rsid w:val="00277730"/>
    <w:rsid w:val="00285E33"/>
    <w:rsid w:val="002D56CE"/>
    <w:rsid w:val="003157A8"/>
    <w:rsid w:val="0036155C"/>
    <w:rsid w:val="00393161"/>
    <w:rsid w:val="003B0CAB"/>
    <w:rsid w:val="003E5185"/>
    <w:rsid w:val="0041111B"/>
    <w:rsid w:val="004272E1"/>
    <w:rsid w:val="0043339A"/>
    <w:rsid w:val="004412FD"/>
    <w:rsid w:val="00454227"/>
    <w:rsid w:val="004547CC"/>
    <w:rsid w:val="00483109"/>
    <w:rsid w:val="004838B3"/>
    <w:rsid w:val="00495BDC"/>
    <w:rsid w:val="004C0D88"/>
    <w:rsid w:val="004E5BB5"/>
    <w:rsid w:val="00516DEB"/>
    <w:rsid w:val="00523108"/>
    <w:rsid w:val="00523606"/>
    <w:rsid w:val="005656A6"/>
    <w:rsid w:val="00570003"/>
    <w:rsid w:val="00571D40"/>
    <w:rsid w:val="005B5131"/>
    <w:rsid w:val="005E747C"/>
    <w:rsid w:val="005F0094"/>
    <w:rsid w:val="00644D5E"/>
    <w:rsid w:val="00665155"/>
    <w:rsid w:val="00671419"/>
    <w:rsid w:val="006A4FB5"/>
    <w:rsid w:val="006B3305"/>
    <w:rsid w:val="006F1706"/>
    <w:rsid w:val="00712326"/>
    <w:rsid w:val="00734CF6"/>
    <w:rsid w:val="0074255F"/>
    <w:rsid w:val="00753766"/>
    <w:rsid w:val="007903ED"/>
    <w:rsid w:val="007A5761"/>
    <w:rsid w:val="007F328F"/>
    <w:rsid w:val="007F6151"/>
    <w:rsid w:val="00806D4E"/>
    <w:rsid w:val="0081007C"/>
    <w:rsid w:val="00814346"/>
    <w:rsid w:val="00814515"/>
    <w:rsid w:val="00816CF6"/>
    <w:rsid w:val="00884343"/>
    <w:rsid w:val="008A2A09"/>
    <w:rsid w:val="008B0994"/>
    <w:rsid w:val="008D0E47"/>
    <w:rsid w:val="008D4D6D"/>
    <w:rsid w:val="008F3AA2"/>
    <w:rsid w:val="00967DE4"/>
    <w:rsid w:val="00980723"/>
    <w:rsid w:val="00993DDB"/>
    <w:rsid w:val="009B1EA5"/>
    <w:rsid w:val="009E0288"/>
    <w:rsid w:val="009E3C81"/>
    <w:rsid w:val="009E73B1"/>
    <w:rsid w:val="00A04B0F"/>
    <w:rsid w:val="00A240CC"/>
    <w:rsid w:val="00A27CDF"/>
    <w:rsid w:val="00A4576D"/>
    <w:rsid w:val="00A77D2A"/>
    <w:rsid w:val="00B30783"/>
    <w:rsid w:val="00B6703A"/>
    <w:rsid w:val="00C173FA"/>
    <w:rsid w:val="00C5289B"/>
    <w:rsid w:val="00C60D84"/>
    <w:rsid w:val="00CA436F"/>
    <w:rsid w:val="00CD5CF2"/>
    <w:rsid w:val="00CF0E28"/>
    <w:rsid w:val="00D5304A"/>
    <w:rsid w:val="00DF498C"/>
    <w:rsid w:val="00DF7B7D"/>
    <w:rsid w:val="00E137FD"/>
    <w:rsid w:val="00E42850"/>
    <w:rsid w:val="00E837DF"/>
    <w:rsid w:val="00FD0ADC"/>
    <w:rsid w:val="00FE2819"/>
    <w:rsid w:val="3C780D99"/>
  </w:rsids>
  <m:mathPr>
    <m:mathFont m:val="Cambria Math"/>
    <m:brkBin m:val="before"/>
    <m:brkBinSub m:val="--"/>
    <m:smallFrac m:val="0"/>
    <m:dispDef/>
    <m:lMargin m:val="0"/>
    <m:rMargin m:val="0"/>
    <m:defJc m:val="centerGroup"/>
    <m:wrapIndent m:val="1440"/>
    <m:intLim m:val="subSup"/>
    <m:naryLim m:val="undOvr"/>
  </m:mathPr>
  <w:themeFontLang w:val="es-MX"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qFormat="1" w:unhideWhenUsed="0" w:uiPriority="34" w:semiHidden="0" w:name="List Paragraph"/>
  </w:latentStyles>
  <w:style w:type="paragraph" w:default="1" w:styleId="1">
    <w:name w:val="Normal"/>
    <w:qFormat/>
    <w:uiPriority w:val="0"/>
    <w:pPr>
      <w:spacing w:after="200" w:line="276" w:lineRule="auto"/>
    </w:pPr>
    <w:rPr>
      <w:rFonts w:asciiTheme="minorHAnsi" w:hAnsiTheme="minorHAnsi" w:eastAsiaTheme="minorHAnsi" w:cstheme="minorBidi"/>
      <w:sz w:val="22"/>
      <w:szCs w:val="22"/>
      <w:lang w:val="es-MX" w:eastAsia="en-US" w:bidi="ar-SA"/>
    </w:rPr>
  </w:style>
  <w:style w:type="character" w:default="1" w:styleId="2">
    <w:name w:val="Default Paragraph Font"/>
    <w:semiHidden/>
    <w:unhideWhenUsed/>
    <w:uiPriority w:val="1"/>
  </w:style>
  <w:style w:type="table" w:default="1" w:styleId="3">
    <w:name w:val="Normal Table"/>
    <w:semiHidden/>
    <w:unhideWhenUsed/>
    <w:uiPriority w:val="99"/>
    <w:tblPr>
      <w:tblCellMar>
        <w:top w:w="0" w:type="dxa"/>
        <w:left w:w="108" w:type="dxa"/>
        <w:bottom w:w="0" w:type="dxa"/>
        <w:right w:w="108" w:type="dxa"/>
      </w:tblCellMar>
    </w:tblPr>
  </w:style>
  <w:style w:type="character" w:styleId="4">
    <w:name w:val="Strong"/>
    <w:basedOn w:val="2"/>
    <w:qFormat/>
    <w:uiPriority w:val="22"/>
    <w:rPr>
      <w:b/>
      <w:bCs/>
    </w:rPr>
  </w:style>
  <w:style w:type="paragraph" w:styleId="5">
    <w:name w:val="Balloon Text"/>
    <w:basedOn w:val="1"/>
    <w:link w:val="11"/>
    <w:semiHidden/>
    <w:unhideWhenUsed/>
    <w:uiPriority w:val="99"/>
    <w:pPr>
      <w:spacing w:after="0" w:line="240" w:lineRule="auto"/>
    </w:pPr>
    <w:rPr>
      <w:rFonts w:ascii="Tahoma" w:hAnsi="Tahoma" w:cs="Tahoma"/>
      <w:sz w:val="16"/>
      <w:szCs w:val="16"/>
    </w:rPr>
  </w:style>
  <w:style w:type="paragraph" w:styleId="6">
    <w:name w:val="header"/>
    <w:basedOn w:val="1"/>
    <w:link w:val="12"/>
    <w:unhideWhenUsed/>
    <w:qFormat/>
    <w:uiPriority w:val="99"/>
    <w:pPr>
      <w:tabs>
        <w:tab w:val="center" w:pos="4419"/>
        <w:tab w:val="right" w:pos="8838"/>
      </w:tabs>
      <w:spacing w:after="0" w:line="240" w:lineRule="auto"/>
    </w:pPr>
  </w:style>
  <w:style w:type="paragraph" w:styleId="7">
    <w:name w:val="footer"/>
    <w:basedOn w:val="1"/>
    <w:link w:val="13"/>
    <w:unhideWhenUsed/>
    <w:qFormat/>
    <w:uiPriority w:val="99"/>
    <w:pPr>
      <w:tabs>
        <w:tab w:val="center" w:pos="4419"/>
        <w:tab w:val="right" w:pos="8838"/>
      </w:tabs>
      <w:spacing w:after="0" w:line="240" w:lineRule="auto"/>
    </w:pPr>
  </w:style>
  <w:style w:type="table" w:styleId="8">
    <w:name w:val="Table Grid"/>
    <w:basedOn w:val="3"/>
    <w:qFormat/>
    <w:uiPriority w:val="39"/>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9">
    <w:name w:val="normaltextrun"/>
    <w:basedOn w:val="2"/>
    <w:qFormat/>
    <w:uiPriority w:val="0"/>
  </w:style>
  <w:style w:type="character" w:customStyle="1" w:styleId="10">
    <w:name w:val="eop"/>
    <w:basedOn w:val="2"/>
    <w:uiPriority w:val="0"/>
  </w:style>
  <w:style w:type="character" w:customStyle="1" w:styleId="11">
    <w:name w:val="Texto de globo Car"/>
    <w:basedOn w:val="2"/>
    <w:link w:val="5"/>
    <w:semiHidden/>
    <w:uiPriority w:val="99"/>
    <w:rPr>
      <w:rFonts w:ascii="Tahoma" w:hAnsi="Tahoma" w:cs="Tahoma"/>
      <w:sz w:val="16"/>
      <w:szCs w:val="16"/>
    </w:rPr>
  </w:style>
  <w:style w:type="character" w:customStyle="1" w:styleId="12">
    <w:name w:val="Encabezado Car"/>
    <w:basedOn w:val="2"/>
    <w:link w:val="6"/>
    <w:qFormat/>
    <w:uiPriority w:val="99"/>
  </w:style>
  <w:style w:type="character" w:customStyle="1" w:styleId="13">
    <w:name w:val="Pie de página Car"/>
    <w:basedOn w:val="2"/>
    <w:link w:val="7"/>
    <w:qFormat/>
    <w:uiPriority w:val="99"/>
  </w:style>
  <w:style w:type="paragraph" w:styleId="14">
    <w:name w:val="List Paragraph"/>
    <w:basedOn w:val="1"/>
    <w:qFormat/>
    <w:uiPriority w:val="34"/>
    <w:pPr>
      <w:ind w:left="720"/>
      <w:contextualSpacing/>
    </w:p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7</Pages>
  <Words>1408</Words>
  <Characters>7750</Characters>
  <Lines>64</Lines>
  <Paragraphs>18</Paragraphs>
  <TotalTime>633</TotalTime>
  <ScaleCrop>false</ScaleCrop>
  <LinksUpToDate>false</LinksUpToDate>
  <CharactersWithSpaces>9140</CharactersWithSpaces>
  <Application>WPS Office_12.2.0.22222_F1E327BC-269C-435d-A152-05C5408002CA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2021-10-12T19:44:00Z</dcterms:created>
  <dc:creator>Alba Gaby</dc:creator>
  <cp:lastModifiedBy>NextClick</cp:lastModifiedBy>
  <cp:lastPrinted>2025-08-11T18:45:12Z</cp:lastPrinted>
  <dcterms:modified xsi:type="dcterms:W3CDTF">2025-08-11T18:45:52Z</dcterms:modified>
  <cp:revision>43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2058-12.2.0.22222</vt:lpwstr>
  </property>
  <property fmtid="{D5CDD505-2E9C-101B-9397-08002B2CF9AE}" pid="3" name="ICV">
    <vt:lpwstr>0EA55A3CF21443E3862CC46F32E6D71D_12</vt:lpwstr>
  </property>
</Properties>
</file>