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jc w:val="right"/>
        <w:tblLayout w:type="autofit"/>
        <w:tblCellMar>
          <w:top w:w="0" w:type="dxa"/>
          <w:left w:w="108" w:type="dxa"/>
          <w:bottom w:w="0" w:type="dxa"/>
          <w:right w:w="108" w:type="dxa"/>
        </w:tblCellMar>
      </w:tblPr>
      <w:tblGrid>
        <w:gridCol w:w="935"/>
        <w:gridCol w:w="3700"/>
      </w:tblGrid>
      <w:tr w14:paraId="24F67A04">
        <w:tblPrEx>
          <w:tblCellMar>
            <w:top w:w="0" w:type="dxa"/>
            <w:left w:w="108" w:type="dxa"/>
            <w:bottom w:w="0" w:type="dxa"/>
            <w:right w:w="108" w:type="dxa"/>
          </w:tblCellMar>
        </w:tblPrEx>
        <w:trPr>
          <w:jc w:val="right"/>
        </w:trPr>
        <w:tc>
          <w:tcPr>
            <w:tcW w:w="640" w:type="dxa"/>
          </w:tcPr>
          <w:p w14:paraId="7BADFB7E">
            <w:pPr>
              <w:spacing w:line="254" w:lineRule="auto"/>
              <w:jc w:val="right"/>
              <w:rPr>
                <w:rFonts w:ascii="Arial Narrow" w:hAnsi="Arial Narrow"/>
                <w:b/>
                <w:smallCaps/>
                <w:spacing w:val="-4"/>
                <w:sz w:val="20"/>
                <w:szCs w:val="20"/>
              </w:rPr>
            </w:pPr>
            <w:r>
              <w:rPr>
                <w:rFonts w:ascii="Arial Narrow" w:hAnsi="Arial Narrow"/>
                <w:b/>
                <w:smallCaps/>
                <w:spacing w:val="-4"/>
                <w:sz w:val="20"/>
                <w:szCs w:val="20"/>
              </w:rPr>
              <w:t xml:space="preserve">  </w:t>
            </w:r>
          </w:p>
          <w:p w14:paraId="0E872B18">
            <w:pPr>
              <w:spacing w:line="254" w:lineRule="auto"/>
              <w:jc w:val="right"/>
              <w:rPr>
                <w:rFonts w:ascii="Arial Narrow" w:hAnsi="Arial Narrow"/>
                <w:b/>
                <w:smallCaps/>
                <w:spacing w:val="-4"/>
                <w:sz w:val="20"/>
                <w:szCs w:val="20"/>
              </w:rPr>
            </w:pPr>
            <w:r>
              <w:rPr>
                <w:rFonts w:ascii="Arial Narrow" w:hAnsi="Arial Narrow"/>
                <w:b/>
                <w:smallCaps/>
                <w:spacing w:val="-4"/>
                <w:sz w:val="20"/>
                <w:szCs w:val="20"/>
              </w:rPr>
              <w:t>ASUNTO:</w:t>
            </w:r>
          </w:p>
        </w:tc>
        <w:tc>
          <w:tcPr>
            <w:tcW w:w="3700" w:type="dxa"/>
          </w:tcPr>
          <w:p w14:paraId="72494981">
            <w:pPr>
              <w:spacing w:line="254" w:lineRule="auto"/>
              <w:jc w:val="both"/>
              <w:rPr>
                <w:rFonts w:ascii="Arial Narrow" w:hAnsi="Arial Narrow"/>
                <w:b/>
                <w:smallCaps/>
                <w:spacing w:val="-4"/>
                <w:sz w:val="20"/>
                <w:szCs w:val="20"/>
              </w:rPr>
            </w:pPr>
          </w:p>
          <w:p w14:paraId="728CF741">
            <w:pPr>
              <w:spacing w:line="254" w:lineRule="auto"/>
              <w:jc w:val="both"/>
              <w:rPr>
                <w:rFonts w:ascii="Arial Narrow" w:hAnsi="Arial Narrow"/>
                <w:b/>
                <w:smallCaps/>
                <w:spacing w:val="-4"/>
                <w:sz w:val="20"/>
                <w:szCs w:val="20"/>
              </w:rPr>
            </w:pPr>
            <w:r>
              <w:rPr>
                <w:rFonts w:ascii="Arial Narrow" w:hAnsi="Arial Narrow"/>
                <w:b/>
                <w:smallCaps/>
                <w:spacing w:val="-4"/>
                <w:sz w:val="20"/>
                <w:szCs w:val="20"/>
              </w:rPr>
              <w:t xml:space="preserve">CONVOCATORIA PARA SESION </w:t>
            </w:r>
            <w:r>
              <w:rPr>
                <w:rFonts w:hint="default" w:ascii="Arial Narrow" w:hAnsi="Arial Narrow"/>
                <w:b/>
                <w:smallCaps/>
                <w:spacing w:val="-4"/>
                <w:sz w:val="20"/>
                <w:szCs w:val="20"/>
                <w:lang w:val="es-MX"/>
              </w:rPr>
              <w:t>DE</w:t>
            </w:r>
            <w:r>
              <w:rPr>
                <w:rFonts w:ascii="Arial Narrow" w:hAnsi="Arial Narrow"/>
                <w:b/>
                <w:smallCaps/>
                <w:spacing w:val="-4"/>
                <w:sz w:val="20"/>
                <w:szCs w:val="20"/>
              </w:rPr>
              <w:t xml:space="preserve"> LA COMISION EDILICIA DE ASUNTOS INTERNACIONALES, TURISMO Y PROMOCION ECONOMICA; </w:t>
            </w:r>
          </w:p>
        </w:tc>
      </w:tr>
    </w:tbl>
    <w:p w14:paraId="1EB3B99B">
      <w:pPr>
        <w:jc w:val="both"/>
        <w:rPr>
          <w:rFonts w:ascii="Arial Narrow" w:hAnsi="Arial Narrow"/>
          <w:b/>
          <w:smallCaps/>
          <w:spacing w:val="-4"/>
        </w:rPr>
      </w:pPr>
    </w:p>
    <w:p w14:paraId="6FE43417">
      <w:pPr>
        <w:jc w:val="both"/>
        <w:rPr>
          <w:rFonts w:ascii="Arial Narrow" w:hAnsi="Arial Narrow"/>
          <w:b/>
          <w:smallCaps/>
          <w:spacing w:val="-4"/>
          <w:sz w:val="28"/>
          <w:szCs w:val="28"/>
        </w:rPr>
      </w:pPr>
    </w:p>
    <w:p w14:paraId="0022CE83">
      <w:pPr>
        <w:jc w:val="both"/>
        <w:rPr>
          <w:rFonts w:hint="default" w:ascii="Arial Narrow" w:hAnsi="Arial Narrow"/>
          <w:b/>
          <w:smallCaps/>
          <w:spacing w:val="-4"/>
          <w:lang w:val="es-MX"/>
        </w:rPr>
      </w:pPr>
      <w:r>
        <w:rPr>
          <w:rFonts w:ascii="Arial Narrow" w:hAnsi="Arial Narrow"/>
          <w:b/>
          <w:smallCaps/>
          <w:spacing w:val="-4"/>
        </w:rPr>
        <w:t xml:space="preserve">C.C. REGIDORES INTEGRANTES DE </w:t>
      </w:r>
      <w:r>
        <w:rPr>
          <w:rFonts w:hint="default" w:ascii="Arial Narrow" w:hAnsi="Arial Narrow"/>
          <w:b/>
          <w:smallCaps/>
          <w:spacing w:val="-4"/>
          <w:lang w:val="es-MX"/>
        </w:rPr>
        <w:t>LA COMISION EDILICIA DE ASUNTOS INTERNACIONALES, TURISMO Y PROMOCION ECONOMICA</w:t>
      </w:r>
    </w:p>
    <w:p w14:paraId="5259303C">
      <w:pPr>
        <w:jc w:val="both"/>
        <w:rPr>
          <w:rFonts w:ascii="Arial Narrow" w:hAnsi="Arial Narrow"/>
          <w:b/>
          <w:smallCaps/>
          <w:spacing w:val="-4"/>
        </w:rPr>
      </w:pPr>
      <w:r>
        <w:rPr>
          <w:rFonts w:ascii="Arial Narrow" w:hAnsi="Arial Narrow"/>
          <w:b/>
          <w:smallCaps/>
          <w:spacing w:val="-4"/>
        </w:rPr>
        <w:t xml:space="preserve">P R E S E N T E:                                                  </w:t>
      </w:r>
    </w:p>
    <w:p w14:paraId="429C53ED">
      <w:pPr>
        <w:jc w:val="both"/>
        <w:rPr>
          <w:rFonts w:ascii="Arial Narrow" w:hAnsi="Arial Narrow"/>
          <w:b/>
          <w:smallCaps/>
          <w:spacing w:val="-4"/>
        </w:rPr>
      </w:pPr>
    </w:p>
    <w:p w14:paraId="024C8311">
      <w:pPr>
        <w:jc w:val="both"/>
        <w:rPr>
          <w:rFonts w:ascii="Arial Narrow" w:hAnsi="Arial Narrow"/>
          <w:bCs/>
          <w:spacing w:val="-4"/>
        </w:rPr>
      </w:pPr>
      <w:r>
        <w:rPr>
          <w:rFonts w:ascii="Arial Narrow" w:hAnsi="Arial Narrow"/>
          <w:spacing w:val="-4"/>
        </w:rPr>
        <w:tab/>
      </w:r>
      <w:r>
        <w:rPr>
          <w:rFonts w:ascii="Arial Narrow" w:hAnsi="Arial Narrow"/>
          <w:spacing w:val="-4"/>
        </w:rPr>
        <w:t>El suscrito PRESIDENTE DE LA COMISION EDILICIA DE ASUNTOS INTERNACIONALES, TURISMO Y PROMOCION ECONOMICA, por este medio me permito hacerles llegar un cordial saludo y a la vez, hago propia la ocasión para convocarlos a la SESION</w:t>
      </w:r>
      <w:r>
        <w:rPr>
          <w:rFonts w:hint="default" w:ascii="Arial Narrow" w:hAnsi="Arial Narrow"/>
          <w:spacing w:val="-4"/>
          <w:lang w:val="es-MX"/>
        </w:rPr>
        <w:t xml:space="preserve"> </w:t>
      </w:r>
      <w:r>
        <w:rPr>
          <w:rFonts w:ascii="Arial Narrow" w:hAnsi="Arial Narrow"/>
          <w:spacing w:val="-4"/>
        </w:rPr>
        <w:t>DE LA</w:t>
      </w:r>
      <w:r>
        <w:rPr>
          <w:rFonts w:hint="default" w:ascii="Arial Narrow" w:hAnsi="Arial Narrow"/>
          <w:spacing w:val="-4"/>
          <w:lang w:val="es-MX"/>
        </w:rPr>
        <w:t xml:space="preserve"> COMISION</w:t>
      </w:r>
      <w:r>
        <w:rPr>
          <w:rFonts w:ascii="Arial Narrow" w:hAnsi="Arial Narrow"/>
          <w:spacing w:val="-4"/>
        </w:rPr>
        <w:t xml:space="preserve"> a celebrarse el próximo día</w:t>
      </w:r>
      <w:r>
        <w:rPr>
          <w:rFonts w:hint="default" w:ascii="Arial Narrow" w:hAnsi="Arial Narrow"/>
          <w:spacing w:val="-4"/>
          <w:lang w:val="es-MX"/>
        </w:rPr>
        <w:t xml:space="preserve"> 30 de septiembre del año</w:t>
      </w:r>
      <w:r>
        <w:rPr>
          <w:rFonts w:ascii="Arial Narrow" w:hAnsi="Arial Narrow"/>
          <w:spacing w:val="-4"/>
        </w:rPr>
        <w:t xml:space="preserve"> 2025 a las </w:t>
      </w:r>
      <w:r>
        <w:rPr>
          <w:rFonts w:hint="default" w:ascii="Arial Narrow" w:hAnsi="Arial Narrow"/>
          <w:spacing w:val="-4"/>
          <w:lang w:val="es-MX"/>
        </w:rPr>
        <w:t>14:20 catorce horas con veinte minutos del dia</w:t>
      </w:r>
      <w:r>
        <w:rPr>
          <w:rFonts w:ascii="Arial Narrow" w:hAnsi="Arial Narrow"/>
          <w:spacing w:val="-4"/>
        </w:rPr>
        <w:t>, misma q</w:t>
      </w:r>
      <w:r>
        <w:rPr>
          <w:rFonts w:ascii="Arial Narrow" w:hAnsi="Arial Narrow"/>
          <w:bCs/>
          <w:spacing w:val="-4"/>
        </w:rPr>
        <w:t>ue tendrá lugar en el Salón de Sesiones del Ayuntamiento, bajo la siguiente orden del día:</w:t>
      </w:r>
    </w:p>
    <w:p w14:paraId="4C4CE018">
      <w:pPr>
        <w:spacing w:line="360" w:lineRule="atLeast"/>
        <w:rPr>
          <w:rFonts w:ascii="Arial Narrow" w:hAnsi="Arial Narrow"/>
          <w:b/>
          <w:smallCaps/>
          <w:spacing w:val="100"/>
        </w:rPr>
      </w:pPr>
    </w:p>
    <w:p w14:paraId="74902A71">
      <w:pPr>
        <w:numPr>
          <w:ilvl w:val="0"/>
          <w:numId w:val="1"/>
        </w:numPr>
        <w:contextualSpacing/>
        <w:jc w:val="both"/>
        <w:textAlignment w:val="baseline"/>
        <w:rPr>
          <w:rFonts w:ascii="Arial Narrow" w:hAnsi="Arial Narrow"/>
          <w:lang w:eastAsia="es-MX"/>
        </w:rPr>
      </w:pPr>
      <w:r>
        <w:rPr>
          <w:rFonts w:ascii="Arial Narrow" w:hAnsi="Arial Narrow"/>
          <w:lang w:eastAsia="es-MX"/>
        </w:rPr>
        <w:t>Lista de asistencia y declaratoria de quórum.</w:t>
      </w:r>
    </w:p>
    <w:p w14:paraId="59B93320">
      <w:pPr>
        <w:numPr>
          <w:ilvl w:val="0"/>
          <w:numId w:val="1"/>
        </w:numPr>
        <w:contextualSpacing/>
        <w:jc w:val="both"/>
        <w:textAlignment w:val="baseline"/>
        <w:rPr>
          <w:rFonts w:ascii="Arial Narrow" w:hAnsi="Arial Narrow"/>
          <w:lang w:eastAsia="es-MX"/>
        </w:rPr>
      </w:pPr>
      <w:r>
        <w:rPr>
          <w:rFonts w:ascii="Arial Narrow" w:hAnsi="Arial Narrow"/>
          <w:lang w:eastAsia="es-MX"/>
        </w:rPr>
        <w:t>Aprobación del orden del día. </w:t>
      </w:r>
    </w:p>
    <w:p w14:paraId="19BDFCD8">
      <w:pPr>
        <w:pStyle w:val="12"/>
        <w:numPr>
          <w:ilvl w:val="0"/>
          <w:numId w:val="1"/>
        </w:numPr>
        <w:jc w:val="both"/>
        <w:textAlignment w:val="baseline"/>
        <w:rPr>
          <w:rFonts w:ascii="Arial Narrow" w:hAnsi="Arial Narrow" w:eastAsia="SimSun"/>
          <w:b/>
          <w:sz w:val="24"/>
          <w:szCs w:val="24"/>
        </w:rPr>
      </w:pPr>
      <w:r>
        <w:rPr>
          <w:rStyle w:val="8"/>
          <w:rFonts w:ascii="Arial Narrow" w:hAnsi="Arial Narrow" w:eastAsia="SimSun"/>
          <w:bCs/>
          <w:sz w:val="24"/>
          <w:szCs w:val="24"/>
        </w:rPr>
        <w:t>Dispensa de la lectura y aprobación del acta de la sesión de esta comisión celebrada con anterioridad.</w:t>
      </w:r>
    </w:p>
    <w:p w14:paraId="30007415">
      <w:pPr>
        <w:pStyle w:val="12"/>
        <w:numPr>
          <w:ilvl w:val="0"/>
          <w:numId w:val="1"/>
        </w:numPr>
        <w:jc w:val="both"/>
        <w:textAlignment w:val="baseline"/>
        <w:rPr>
          <w:rFonts w:ascii="Arial Narrow" w:hAnsi="Arial Narrow" w:eastAsia="SimSun"/>
          <w:b/>
          <w:sz w:val="24"/>
          <w:szCs w:val="24"/>
        </w:rPr>
      </w:pPr>
      <w:r>
        <w:rPr>
          <w:rFonts w:ascii="Arial Narrow" w:hAnsi="Arial Narrow" w:eastAsia="SimSun" w:cs="Arial Narrow"/>
          <w:b/>
          <w:bCs/>
          <w:color w:val="000000"/>
        </w:rPr>
        <w:t>Punto de acuerdo que tiene por objeto dar cuenta con la comparecencia de la Directora de Turismo, Erika de Guadalupe Molina, para dar un informe general de las actividades realizadas en su área hasta el mes actual.</w:t>
      </w:r>
    </w:p>
    <w:p w14:paraId="3C4CCEF0">
      <w:pPr>
        <w:pStyle w:val="12"/>
        <w:numPr>
          <w:ilvl w:val="0"/>
          <w:numId w:val="1"/>
        </w:numPr>
        <w:jc w:val="both"/>
        <w:textAlignment w:val="baseline"/>
        <w:rPr>
          <w:rFonts w:ascii="Arial Narrow" w:hAnsi="Arial Narrow"/>
          <w:b/>
          <w:lang w:val="es-MX" w:eastAsia="es-MX"/>
        </w:rPr>
      </w:pPr>
      <w:r>
        <w:rPr>
          <w:rFonts w:ascii="Arial Narrow" w:hAnsi="Arial Narrow"/>
          <w:lang w:val="es-MX" w:eastAsia="es-MX"/>
        </w:rPr>
        <w:t>Clausura de los trabajos de la sesión.</w:t>
      </w:r>
    </w:p>
    <w:p w14:paraId="69ABB3FD">
      <w:pPr>
        <w:jc w:val="center"/>
        <w:rPr>
          <w:rFonts w:ascii="Arial Narrow" w:hAnsi="Arial Narrow"/>
          <w:lang w:eastAsia="es-MX"/>
        </w:rPr>
      </w:pPr>
    </w:p>
    <w:p w14:paraId="2D97884D">
      <w:pPr>
        <w:jc w:val="center"/>
        <w:rPr>
          <w:rFonts w:ascii="Arial Narrow" w:hAnsi="Arial Narrow"/>
          <w:smallCaps/>
        </w:rPr>
      </w:pPr>
      <w:r>
        <w:rPr>
          <w:rFonts w:ascii="Arial Narrow" w:hAnsi="Arial Narrow"/>
          <w:smallCaps/>
        </w:rPr>
        <w:t>Ixtlahuacán de los Membrillos, Jalisco.  a</w:t>
      </w:r>
      <w:r>
        <w:rPr>
          <w:rFonts w:hint="default" w:ascii="Arial Narrow" w:hAnsi="Arial Narrow"/>
          <w:smallCaps/>
          <w:lang w:val="es-MX"/>
        </w:rPr>
        <w:t xml:space="preserve"> 26 de septiembre </w:t>
      </w:r>
      <w:r>
        <w:rPr>
          <w:rFonts w:ascii="Arial Narrow" w:hAnsi="Arial Narrow"/>
          <w:smallCaps/>
        </w:rPr>
        <w:t>del año 2025.</w:t>
      </w:r>
    </w:p>
    <w:p w14:paraId="2954AAB2">
      <w:pPr>
        <w:jc w:val="center"/>
        <w:outlineLvl w:val="0"/>
        <w:rPr>
          <w:rFonts w:ascii="Arial Narrow" w:hAnsi="Arial Narrow"/>
          <w:b/>
          <w:smallCaps/>
          <w:spacing w:val="50"/>
        </w:rPr>
      </w:pPr>
      <w:r>
        <w:rPr>
          <w:rFonts w:ascii="Arial Narrow" w:hAnsi="Arial Narrow"/>
          <w:b/>
          <w:smallCaps/>
          <w:spacing w:val="50"/>
        </w:rPr>
        <w:t>Atentamente</w:t>
      </w:r>
    </w:p>
    <w:p w14:paraId="30253566">
      <w:pPr>
        <w:outlineLvl w:val="0"/>
        <w:rPr>
          <w:rFonts w:ascii="Arial Narrow" w:hAnsi="Arial Narrow"/>
          <w:smallCaps/>
          <w:spacing w:val="50"/>
        </w:rPr>
      </w:pPr>
    </w:p>
    <w:p w14:paraId="0D1AB607">
      <w:pPr>
        <w:outlineLvl w:val="0"/>
        <w:rPr>
          <w:rFonts w:ascii="Arial Narrow" w:hAnsi="Arial Narrow"/>
          <w:smallCaps/>
          <w:spacing w:val="50"/>
        </w:rPr>
      </w:pPr>
    </w:p>
    <w:p w14:paraId="1E7E4F84">
      <w:pPr>
        <w:jc w:val="center"/>
        <w:outlineLvl w:val="0"/>
        <w:rPr>
          <w:rFonts w:ascii="Arial Narrow" w:hAnsi="Arial Narrow"/>
          <w:b/>
          <w:smallCaps/>
        </w:rPr>
      </w:pPr>
      <w:r>
        <w:rPr>
          <w:rFonts w:ascii="Arial Narrow" w:hAnsi="Arial Narrow"/>
          <w:b/>
          <w:smallCaps/>
        </w:rPr>
        <w:t xml:space="preserve"> LIC. JOSE RODRIGO GARCIA ZARAGOZA</w:t>
      </w:r>
      <w:bookmarkStart w:id="0" w:name="_GoBack"/>
      <w:bookmarkEnd w:id="0"/>
    </w:p>
    <w:p w14:paraId="6EBD3D0A">
      <w:pPr>
        <w:jc w:val="center"/>
        <w:rPr>
          <w:rFonts w:ascii="Arial Narrow" w:hAnsi="Arial Narrow"/>
          <w:smallCaps/>
        </w:rPr>
      </w:pPr>
      <w:r>
        <w:rPr>
          <w:rFonts w:ascii="Arial Narrow" w:hAnsi="Arial Narrow"/>
          <w:smallCaps/>
        </w:rPr>
        <w:t xml:space="preserve">presidente de la comisión edilicia </w:t>
      </w:r>
    </w:p>
    <w:p w14:paraId="6CDB8A69">
      <w:pPr>
        <w:jc w:val="center"/>
        <w:rPr>
          <w:rFonts w:ascii="Arial Narrow" w:hAnsi="Arial Narrow"/>
          <w:smallCaps/>
        </w:rPr>
      </w:pPr>
      <w:r>
        <w:rPr>
          <w:rFonts w:ascii="Arial Narrow" w:hAnsi="Arial Narrow"/>
          <w:smallCaps/>
        </w:rPr>
        <w:t>de asuntos internacionales, turismo y promoción económica</w:t>
      </w:r>
    </w:p>
    <w:p w14:paraId="3D59DFFF">
      <w:pPr>
        <w:rPr>
          <w:rFonts w:ascii="Arial Narrow" w:hAnsi="Arial Narrow"/>
        </w:rPr>
      </w:pPr>
    </w:p>
    <w:p w14:paraId="64D469B0">
      <w:pPr>
        <w:rPr>
          <w:rFonts w:ascii="Arial Narrow" w:hAnsi="Arial Narrow"/>
          <w:sz w:val="16"/>
          <w:szCs w:val="16"/>
        </w:rPr>
      </w:pPr>
    </w:p>
    <w:p w14:paraId="76B46C6D">
      <w:pPr>
        <w:rPr>
          <w:rFonts w:ascii="Arial Narrow" w:hAnsi="Arial Narrow"/>
          <w:sz w:val="16"/>
          <w:szCs w:val="16"/>
        </w:rPr>
      </w:pPr>
      <w:r>
        <w:rPr>
          <w:rFonts w:ascii="Arial Narrow" w:hAnsi="Arial Narrow"/>
          <w:sz w:val="16"/>
          <w:szCs w:val="16"/>
        </w:rPr>
        <w:t>C.c.p. Archivo</w:t>
      </w:r>
    </w:p>
    <w:p w14:paraId="21C3A095">
      <w:pPr>
        <w:rPr>
          <w:rFonts w:ascii="Arial Narrow" w:hAnsi="Arial Narrow"/>
          <w:sz w:val="16"/>
          <w:szCs w:val="16"/>
        </w:rPr>
      </w:pPr>
      <w:r>
        <w:rPr>
          <w:rFonts w:ascii="Arial Narrow" w:hAnsi="Arial Narrow"/>
          <w:sz w:val="16"/>
          <w:szCs w:val="16"/>
        </w:rPr>
        <w:t>SE/vzh</w:t>
      </w:r>
    </w:p>
    <w:sectPr>
      <w:headerReference r:id="rId5" w:type="default"/>
      <w:pgSz w:w="12240" w:h="15840"/>
      <w:pgMar w:top="3402" w:right="1134" w:bottom="851" w:left="1985"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BC90FF">
    <w:pPr>
      <w:pStyle w:val="5"/>
    </w:pPr>
  </w:p>
  <w:p w14:paraId="5C71CEB9">
    <w:pPr>
      <w:pStyle w:val="5"/>
    </w:pPr>
  </w:p>
  <w:p w14:paraId="4CE62DD2">
    <w:pPr>
      <w:pStyle w:val="5"/>
    </w:pPr>
  </w:p>
  <w:p w14:paraId="62135AA1">
    <w:pPr>
      <w:pStyle w:val="5"/>
    </w:pPr>
  </w:p>
  <w:p w14:paraId="1B88C415">
    <w:pPr>
      <w:pStyle w:val="5"/>
    </w:pPr>
  </w:p>
  <w:p w14:paraId="68D71B30">
    <w:pPr>
      <w:pStyle w:val="5"/>
    </w:pPr>
  </w:p>
  <w:p w14:paraId="1F3AFE2B">
    <w:pPr>
      <w:pStyle w:val="5"/>
    </w:pPr>
  </w:p>
  <w:p w14:paraId="35358985">
    <w:pPr>
      <w:pStyle w:val="5"/>
    </w:pPr>
  </w:p>
  <w:p w14:paraId="61E97B3F">
    <w:pPr>
      <w:pStyle w:val="5"/>
      <w:jc w:val="right"/>
    </w:pPr>
  </w:p>
  <w:p w14:paraId="552A081C">
    <w:pPr>
      <w:pStyle w:val="5"/>
      <w:jc w:val="right"/>
    </w:pPr>
  </w:p>
  <w:p w14:paraId="1E9E2A72">
    <w:pPr>
      <w:pStyle w:val="5"/>
      <w:jc w:val="right"/>
    </w:pPr>
  </w:p>
  <w:p w14:paraId="39AEE989">
    <w:pPr>
      <w:pStyle w:val="5"/>
      <w:jc w:val="right"/>
    </w:pPr>
  </w:p>
  <w:p w14:paraId="48860D69">
    <w:pPr>
      <w:pStyle w:val="5"/>
      <w:jc w:val="right"/>
    </w:pPr>
    <w:r>
      <w:t>AI-TPE/0</w:t>
    </w:r>
    <w:r>
      <w:rPr>
        <w:rFonts w:hint="default"/>
        <w:lang w:val="es-MX"/>
      </w:rPr>
      <w:t>9/</w:t>
    </w:r>
    <w:r>
      <w:t>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338"/>
    <w:rsid w:val="00015864"/>
    <w:rsid w:val="000461AA"/>
    <w:rsid w:val="000602B9"/>
    <w:rsid w:val="000A2641"/>
    <w:rsid w:val="0010774F"/>
    <w:rsid w:val="00281B20"/>
    <w:rsid w:val="002F261F"/>
    <w:rsid w:val="003115AF"/>
    <w:rsid w:val="0032147B"/>
    <w:rsid w:val="0032734B"/>
    <w:rsid w:val="00347694"/>
    <w:rsid w:val="003C62BE"/>
    <w:rsid w:val="004272E1"/>
    <w:rsid w:val="004B6A4C"/>
    <w:rsid w:val="00551215"/>
    <w:rsid w:val="005B7168"/>
    <w:rsid w:val="005E0257"/>
    <w:rsid w:val="006C7109"/>
    <w:rsid w:val="006F1706"/>
    <w:rsid w:val="00741457"/>
    <w:rsid w:val="008F5ABE"/>
    <w:rsid w:val="009075DF"/>
    <w:rsid w:val="0098051E"/>
    <w:rsid w:val="00A61188"/>
    <w:rsid w:val="00A7207C"/>
    <w:rsid w:val="00B05F6D"/>
    <w:rsid w:val="00BF5BAF"/>
    <w:rsid w:val="00C5481B"/>
    <w:rsid w:val="00CB4444"/>
    <w:rsid w:val="00CF2DCF"/>
    <w:rsid w:val="00E01338"/>
    <w:rsid w:val="00EB3C58"/>
    <w:rsid w:val="00EE1134"/>
    <w:rsid w:val="00EE2C79"/>
    <w:rsid w:val="00F15B9E"/>
    <w:rsid w:val="00FF060D"/>
    <w:rsid w:val="31A26214"/>
    <w:rsid w:val="34950754"/>
    <w:rsid w:val="4AF44E92"/>
    <w:rsid w:val="4D3E47FB"/>
    <w:rsid w:val="54CB4A71"/>
    <w:rsid w:val="58E800A1"/>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es-ES" w:eastAsia="es-E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1"/>
    <w:semiHidden/>
    <w:unhideWhenUsed/>
    <w:qFormat/>
    <w:uiPriority w:val="99"/>
    <w:rPr>
      <w:rFonts w:ascii="Tahoma" w:hAnsi="Tahoma" w:cs="Tahoma"/>
      <w:sz w:val="16"/>
      <w:szCs w:val="16"/>
    </w:rPr>
  </w:style>
  <w:style w:type="paragraph" w:styleId="5">
    <w:name w:val="header"/>
    <w:basedOn w:val="1"/>
    <w:link w:val="9"/>
    <w:unhideWhenUsed/>
    <w:qFormat/>
    <w:uiPriority w:val="99"/>
    <w:pPr>
      <w:tabs>
        <w:tab w:val="center" w:pos="4419"/>
        <w:tab w:val="right" w:pos="8838"/>
      </w:tabs>
    </w:pPr>
  </w:style>
  <w:style w:type="paragraph" w:styleId="6">
    <w:name w:val="footer"/>
    <w:basedOn w:val="1"/>
    <w:link w:val="10"/>
    <w:unhideWhenUsed/>
    <w:qFormat/>
    <w:uiPriority w:val="99"/>
    <w:pPr>
      <w:tabs>
        <w:tab w:val="center" w:pos="4419"/>
        <w:tab w:val="right" w:pos="8838"/>
      </w:tabs>
    </w:pPr>
  </w:style>
  <w:style w:type="character" w:customStyle="1" w:styleId="7">
    <w:name w:val="normaltextrun"/>
    <w:basedOn w:val="2"/>
    <w:qFormat/>
    <w:uiPriority w:val="0"/>
  </w:style>
  <w:style w:type="character" w:customStyle="1" w:styleId="8">
    <w:name w:val="eop"/>
    <w:basedOn w:val="2"/>
    <w:qFormat/>
    <w:uiPriority w:val="0"/>
  </w:style>
  <w:style w:type="character" w:customStyle="1" w:styleId="9">
    <w:name w:val="Encabezado Car"/>
    <w:basedOn w:val="2"/>
    <w:link w:val="5"/>
    <w:qFormat/>
    <w:uiPriority w:val="99"/>
    <w:rPr>
      <w:rFonts w:ascii="Times New Roman" w:hAnsi="Times New Roman" w:eastAsia="Times New Roman" w:cs="Times New Roman"/>
      <w:sz w:val="24"/>
      <w:szCs w:val="24"/>
      <w:lang w:val="es-ES" w:eastAsia="es-ES"/>
    </w:rPr>
  </w:style>
  <w:style w:type="character" w:customStyle="1" w:styleId="10">
    <w:name w:val="Pie de página Car"/>
    <w:basedOn w:val="2"/>
    <w:link w:val="6"/>
    <w:qFormat/>
    <w:uiPriority w:val="99"/>
    <w:rPr>
      <w:rFonts w:ascii="Times New Roman" w:hAnsi="Times New Roman" w:eastAsia="Times New Roman" w:cs="Times New Roman"/>
      <w:sz w:val="24"/>
      <w:szCs w:val="24"/>
      <w:lang w:val="es-ES" w:eastAsia="es-ES"/>
    </w:rPr>
  </w:style>
  <w:style w:type="character" w:customStyle="1" w:styleId="11">
    <w:name w:val="Texto de globo Car"/>
    <w:basedOn w:val="2"/>
    <w:link w:val="4"/>
    <w:semiHidden/>
    <w:qFormat/>
    <w:uiPriority w:val="99"/>
    <w:rPr>
      <w:rFonts w:ascii="Tahoma" w:hAnsi="Tahoma" w:eastAsia="Times New Roman" w:cs="Tahoma"/>
      <w:sz w:val="16"/>
      <w:szCs w:val="16"/>
      <w:lang w:val="es-ES" w:eastAsia="es-ES"/>
    </w:rPr>
  </w:style>
  <w:style w:type="paragraph" w:styleId="12">
    <w:name w:val="List Paragraph"/>
    <w:basedOn w:val="1"/>
    <w:qFormat/>
    <w:uiPriority w:val="34"/>
    <w:pPr>
      <w:spacing w:after="200" w:line="276" w:lineRule="auto"/>
      <w:ind w:left="720"/>
      <w:contextualSpacing/>
    </w:pPr>
    <w:rPr>
      <w:rFonts w:asciiTheme="minorHAnsi" w:hAnsiTheme="minorHAnsi" w:eastAsiaTheme="minorHAnsi" w:cstheme="minorBidi"/>
      <w:sz w:val="22"/>
      <w:szCs w:val="22"/>
      <w:lang w:val="es-MX"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230</Words>
  <Characters>1268</Characters>
  <Lines>10</Lines>
  <Paragraphs>2</Paragraphs>
  <TotalTime>0</TotalTime>
  <ScaleCrop>false</ScaleCrop>
  <LinksUpToDate>false</LinksUpToDate>
  <CharactersWithSpaces>1496</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2021-10-12T22:16:00Z</dcterms:created>
  <dc:creator>Alba Gaby</dc:creator>
  <cp:lastModifiedBy>NextClick</cp:lastModifiedBy>
  <cp:lastPrinted>2025-10-20T17:21:58Z</cp:lastPrinted>
  <dcterms:modified xsi:type="dcterms:W3CDTF">2025-10-20T17:22:05Z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E7F521E9298E441DAD0353BDE081F541_12</vt:lpwstr>
  </property>
</Properties>
</file>