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1409D">
      <w:pPr>
        <w:spacing w:before="100" w:beforeAutospacing="1"/>
        <w:jc w:val="center"/>
        <w:rPr>
          <w:rFonts w:ascii="Arial Narrow" w:hAnsi="Arial Narrow"/>
          <w:b/>
          <w:sz w:val="24"/>
          <w:szCs w:val="24"/>
          <w:lang w:eastAsia="es-MX"/>
        </w:rPr>
      </w:pPr>
    </w:p>
    <w:p w14:paraId="26987B69">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Minuta de sesión</w:t>
      </w:r>
      <w:r>
        <w:rPr>
          <w:rFonts w:ascii="Arial Narrow" w:hAnsi="Arial Narrow"/>
          <w:b/>
          <w:sz w:val="24"/>
          <w:szCs w:val="24"/>
          <w:lang w:val="en-US" w:eastAsia="es-MX"/>
        </w:rPr>
        <w:t xml:space="preserve"> conjunta </w:t>
      </w:r>
      <w:r>
        <w:rPr>
          <w:rFonts w:ascii="Arial Narrow" w:hAnsi="Arial Narrow"/>
          <w:b/>
          <w:sz w:val="24"/>
          <w:szCs w:val="24"/>
          <w:lang w:eastAsia="es-MX"/>
        </w:rPr>
        <w:t xml:space="preserve"> de la</w:t>
      </w:r>
      <w:r>
        <w:rPr>
          <w:rFonts w:ascii="Arial Narrow" w:hAnsi="Arial Narrow"/>
          <w:b/>
          <w:sz w:val="24"/>
          <w:szCs w:val="24"/>
          <w:lang w:val="en-US" w:eastAsia="es-MX"/>
        </w:rPr>
        <w:t>s</w:t>
      </w:r>
      <w:r>
        <w:rPr>
          <w:rFonts w:ascii="Arial Narrow" w:hAnsi="Arial Narrow"/>
          <w:b/>
          <w:sz w:val="24"/>
          <w:szCs w:val="24"/>
          <w:lang w:eastAsia="es-MX"/>
        </w:rPr>
        <w:t xml:space="preserve"> COMISI</w:t>
      </w:r>
      <w:r>
        <w:rPr>
          <w:rFonts w:ascii="Arial Narrow" w:hAnsi="Arial Narrow"/>
          <w:b/>
          <w:sz w:val="24"/>
          <w:szCs w:val="24"/>
          <w:lang w:val="en-US" w:eastAsia="es-MX"/>
        </w:rPr>
        <w:t xml:space="preserve">ONES </w:t>
      </w:r>
      <w:r>
        <w:rPr>
          <w:rFonts w:ascii="Arial Narrow" w:hAnsi="Arial Narrow"/>
          <w:b/>
          <w:sz w:val="24"/>
          <w:szCs w:val="24"/>
          <w:lang w:eastAsia="es-MX"/>
        </w:rPr>
        <w:t>EDILICIA</w:t>
      </w:r>
      <w:r>
        <w:rPr>
          <w:rFonts w:ascii="Arial Narrow" w:hAnsi="Arial Narrow"/>
          <w:b/>
          <w:sz w:val="24"/>
          <w:szCs w:val="24"/>
          <w:lang w:val="en-US" w:eastAsia="es-MX"/>
        </w:rPr>
        <w:t>S</w:t>
      </w:r>
      <w:r>
        <w:rPr>
          <w:rFonts w:ascii="Arial Narrow" w:hAnsi="Arial Narrow"/>
          <w:b/>
          <w:sz w:val="24"/>
          <w:szCs w:val="24"/>
          <w:lang w:eastAsia="es-MX"/>
        </w:rPr>
        <w:t xml:space="preserve"> DE MOVILIDAD Y TRANSPORTE</w:t>
      </w:r>
      <w:r>
        <w:rPr>
          <w:rFonts w:ascii="Arial Narrow" w:hAnsi="Arial Narrow"/>
          <w:b/>
          <w:sz w:val="24"/>
          <w:szCs w:val="24"/>
          <w:lang w:val="en-US" w:eastAsia="es-MX"/>
        </w:rPr>
        <w:t>, DESARROLLO SOCIAL Y PADRON, LICENCIAS Y GIROS RESTRINGIDOS</w:t>
      </w:r>
    </w:p>
    <w:p w14:paraId="42C343B6">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30 de Septiembre</w:t>
      </w:r>
      <w:r>
        <w:rPr>
          <w:rFonts w:ascii="Arial Narrow" w:hAnsi="Arial Narrow"/>
          <w:b/>
          <w:sz w:val="24"/>
          <w:szCs w:val="24"/>
          <w:lang w:eastAsia="es-MX"/>
        </w:rPr>
        <w:t xml:space="preserve"> del año 2025</w:t>
      </w:r>
    </w:p>
    <w:p w14:paraId="58096B6B">
      <w:pPr>
        <w:spacing w:before="100" w:beforeAutospacing="1" w:after="100" w:afterAutospacing="1"/>
        <w:jc w:val="both"/>
        <w:rPr>
          <w:rFonts w:ascii="Arial Narrow" w:hAnsi="Arial Narrow"/>
          <w:sz w:val="24"/>
          <w:szCs w:val="24"/>
          <w:lang w:val="en-US"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12:33 doce horas con treinta y tres minutos del día 30 de Septiembre del año 2025</w:t>
      </w:r>
      <w:r>
        <w:rPr>
          <w:rFonts w:ascii="Arial Narrow" w:hAnsi="Arial Narrow"/>
          <w:sz w:val="24"/>
          <w:szCs w:val="24"/>
          <w:lang w:eastAsia="es-MX"/>
        </w:rPr>
        <w:t xml:space="preserve"> dos mil veinticinco, se da inicio a la sesión</w:t>
      </w:r>
      <w:r>
        <w:rPr>
          <w:rFonts w:ascii="Arial Narrow" w:hAnsi="Arial Narrow"/>
          <w:sz w:val="24"/>
          <w:szCs w:val="24"/>
          <w:lang w:val="en-US" w:eastAsia="es-MX"/>
        </w:rPr>
        <w:t xml:space="preserve"> conjunta de </w:t>
      </w:r>
      <w:r>
        <w:rPr>
          <w:rFonts w:ascii="Arial Narrow" w:hAnsi="Arial Narrow"/>
          <w:sz w:val="24"/>
          <w:szCs w:val="24"/>
          <w:lang w:eastAsia="es-MX"/>
        </w:rPr>
        <w:t xml:space="preserve"> la</w:t>
      </w:r>
      <w:r>
        <w:rPr>
          <w:rFonts w:ascii="Arial Narrow" w:hAnsi="Arial Narrow"/>
          <w:sz w:val="24"/>
          <w:szCs w:val="24"/>
          <w:lang w:val="en-US" w:eastAsia="es-MX"/>
        </w:rPr>
        <w:t xml:space="preserve">s </w:t>
      </w:r>
      <w:r>
        <w:rPr>
          <w:rFonts w:ascii="Arial Narrow" w:hAnsi="Arial Narrow"/>
          <w:b/>
          <w:sz w:val="24"/>
          <w:szCs w:val="24"/>
          <w:lang w:eastAsia="es-MX"/>
        </w:rPr>
        <w:t>COMISI</w:t>
      </w:r>
      <w:r>
        <w:rPr>
          <w:rFonts w:ascii="Arial Narrow" w:hAnsi="Arial Narrow"/>
          <w:b/>
          <w:sz w:val="24"/>
          <w:szCs w:val="24"/>
          <w:lang w:val="en-US" w:eastAsia="es-MX"/>
        </w:rPr>
        <w:t>ONES</w:t>
      </w:r>
      <w:r>
        <w:rPr>
          <w:rFonts w:ascii="Arial Narrow" w:hAnsi="Arial Narrow"/>
          <w:b/>
          <w:sz w:val="24"/>
          <w:szCs w:val="24"/>
          <w:lang w:eastAsia="es-MX"/>
        </w:rPr>
        <w:t xml:space="preserve"> EDILICIA</w:t>
      </w:r>
      <w:r>
        <w:rPr>
          <w:rFonts w:ascii="Arial Narrow" w:hAnsi="Arial Narrow"/>
          <w:b/>
          <w:sz w:val="24"/>
          <w:szCs w:val="24"/>
          <w:lang w:val="en-US" w:eastAsia="es-MX"/>
        </w:rPr>
        <w:t>S</w:t>
      </w:r>
      <w:r>
        <w:rPr>
          <w:rFonts w:ascii="Arial Narrow" w:hAnsi="Arial Narrow"/>
          <w:b/>
          <w:sz w:val="24"/>
          <w:szCs w:val="24"/>
          <w:lang w:eastAsia="es-MX"/>
        </w:rPr>
        <w:t xml:space="preserve"> DE MOVILIDAD Y TRANSPORTE</w:t>
      </w:r>
      <w:r>
        <w:rPr>
          <w:rFonts w:ascii="Arial Narrow" w:hAnsi="Arial Narrow"/>
          <w:b/>
          <w:sz w:val="24"/>
          <w:szCs w:val="24"/>
          <w:lang w:val="en-US" w:eastAsia="es-MX"/>
        </w:rPr>
        <w:t xml:space="preserve">, DESARROLLO SOCIAL Y PADRON, LICENCIAS Y GIROS RESTRINGIDOS, </w:t>
      </w:r>
      <w:r>
        <w:rPr>
          <w:rFonts w:ascii="Arial Narrow" w:hAnsi="Arial Narrow"/>
          <w:b/>
          <w:sz w:val="24"/>
          <w:szCs w:val="24"/>
          <w:lang w:eastAsia="es-MX"/>
        </w:rPr>
        <w:t xml:space="preserve"> </w:t>
      </w:r>
      <w:r>
        <w:rPr>
          <w:rFonts w:ascii="Arial Narrow" w:hAnsi="Arial Narrow"/>
          <w:sz w:val="24"/>
          <w:szCs w:val="24"/>
          <w:lang w:eastAsia="es-MX"/>
        </w:rPr>
        <w:t>convocada y presidida por el PROF. CARLOS JOSE ROCHA y con la asistencia de l</w:t>
      </w:r>
      <w:r>
        <w:rPr>
          <w:rFonts w:ascii="Arial Narrow" w:hAnsi="Arial Narrow"/>
          <w:sz w:val="24"/>
          <w:szCs w:val="24"/>
          <w:lang w:val="en-US" w:eastAsia="es-MX"/>
        </w:rPr>
        <w:t>os regidores:</w:t>
      </w:r>
      <w:r>
        <w:rPr>
          <w:rFonts w:ascii="Arial Narrow" w:hAnsi="Arial Narrow"/>
          <w:sz w:val="24"/>
          <w:szCs w:val="24"/>
          <w:lang w:eastAsia="es-MX"/>
        </w:rPr>
        <w:t xml:space="preserve"> MARTHA ALICIA GONZALEZ MEDINA, </w:t>
      </w:r>
      <w:r>
        <w:rPr>
          <w:rFonts w:ascii="Arial Narrow" w:hAnsi="Arial Narrow"/>
          <w:sz w:val="24"/>
          <w:szCs w:val="24"/>
          <w:lang w:val="en-US" w:eastAsia="es-MX"/>
        </w:rPr>
        <w:t>ANGEL BERNARDO SILAHUA, DAVID ALEJANDRO MARTINEZ ASCENCIO,  JOSE RODRIGO GARCIA ZARAGOZA, Y ANA LIVIER CONTRERAS MENDOZA, respectivamente.</w:t>
      </w:r>
    </w:p>
    <w:p w14:paraId="7C6ABA97">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mayoría de los integrantes de las comisiones convocadas, el presidente declaró la existencia de quórum e iniciada la sesión propuso el siguiente:</w:t>
      </w:r>
    </w:p>
    <w:p w14:paraId="25852114">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7F52B73B">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234C50C4">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41C32C45">
      <w:pPr>
        <w:numPr>
          <w:ilvl w:val="0"/>
          <w:numId w:val="1"/>
        </w:numPr>
        <w:spacing w:after="0" w:line="240" w:lineRule="auto"/>
        <w:contextualSpacing/>
        <w:jc w:val="both"/>
        <w:textAlignment w:val="baseline"/>
        <w:rPr>
          <w:rFonts w:ascii="Arial" w:hAnsi="Arial" w:eastAsia="Arial Unicode MS" w:cs="Arial"/>
          <w:sz w:val="28"/>
          <w:szCs w:val="28"/>
        </w:rPr>
      </w:pPr>
      <w:r>
        <w:rPr>
          <w:rFonts w:ascii="Arial Narrow" w:hAnsi="Arial Narrow"/>
          <w:sz w:val="24"/>
          <w:szCs w:val="24"/>
          <w:lang w:eastAsia="es-MX"/>
        </w:rPr>
        <w:t>Lectura y ratificación del acta de la sesión anterior.</w:t>
      </w:r>
    </w:p>
    <w:p w14:paraId="77862E53">
      <w:pPr>
        <w:numPr>
          <w:ilvl w:val="0"/>
          <w:numId w:val="1"/>
        </w:numPr>
        <w:spacing w:after="0" w:line="240" w:lineRule="auto"/>
        <w:contextualSpacing/>
        <w:jc w:val="both"/>
        <w:textAlignment w:val="baseline"/>
        <w:rPr>
          <w:rFonts w:ascii="Arial Narrow" w:hAnsi="Arial Narrow" w:eastAsia="SimSun"/>
          <w:sz w:val="24"/>
          <w:szCs w:val="24"/>
        </w:rPr>
      </w:pPr>
      <w:bookmarkStart w:id="0" w:name="_Hlk211806744"/>
      <w:r>
        <w:rPr>
          <w:rFonts w:ascii="Arial Narrow" w:hAnsi="Arial Narrow"/>
          <w:sz w:val="24"/>
          <w:szCs w:val="24"/>
          <w:lang w:val="en-US" w:eastAsia="es-MX"/>
        </w:rPr>
        <w:t>Punto de acuerdo que tiene por objeto dar seguimiento al acuerdo legislativo 371/LXIV/25 que fue turnado en la Vigésima Sesión Ordinaria celebrada el día 15 de Agosto del año en curso.</w:t>
      </w:r>
    </w:p>
    <w:bookmarkEnd w:id="0"/>
    <w:p w14:paraId="71AC2F7E">
      <w:pPr>
        <w:numPr>
          <w:ilvl w:val="0"/>
          <w:numId w:val="1"/>
        </w:num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Clausura de los trabajos de la sesión.</w:t>
      </w:r>
    </w:p>
    <w:p w14:paraId="75A6F306">
      <w:pPr>
        <w:textAlignment w:val="baseline"/>
        <w:rPr>
          <w:rFonts w:ascii="Arial Narrow" w:hAnsi="Arial Narrow" w:eastAsia="SimSun"/>
          <w:b/>
          <w:sz w:val="24"/>
          <w:szCs w:val="24"/>
        </w:rPr>
      </w:pPr>
    </w:p>
    <w:p w14:paraId="20C62FEF">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COMISION PROF. CARLOS JOSE ROCHA haciendo uso de la palabra refiere: «Iniciaremos con el primer punto del orden del día, que es el pase de lista correspondiente:» </w:t>
      </w:r>
    </w:p>
    <w:p w14:paraId="6E2995F3">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4C6A78F9">
      <w:pPr>
        <w:spacing w:line="360" w:lineRule="auto"/>
        <w:jc w:val="both"/>
        <w:rPr>
          <w:rFonts w:ascii="Arial Narrow" w:hAnsi="Arial Narrow"/>
          <w:b/>
          <w:sz w:val="24"/>
          <w:szCs w:val="24"/>
        </w:rPr>
      </w:pPr>
    </w:p>
    <w:p w14:paraId="2BAFBF4D">
      <w:pPr>
        <w:spacing w:line="360" w:lineRule="auto"/>
        <w:jc w:val="both"/>
        <w:rPr>
          <w:rFonts w:ascii="Arial Narrow" w:hAnsi="Arial Narrow"/>
          <w:b/>
          <w:sz w:val="24"/>
          <w:szCs w:val="24"/>
        </w:rPr>
      </w:pPr>
      <w:r>
        <w:rPr>
          <w:rFonts w:ascii="Arial Narrow" w:hAnsi="Arial Narrow"/>
          <w:b/>
          <w:sz w:val="24"/>
          <w:szCs w:val="24"/>
        </w:rPr>
        <w:t>POR LA COMISION DE MOVILIDAD Y TRANSPORTE</w:t>
      </w:r>
    </w:p>
    <w:p w14:paraId="104AB475">
      <w:pPr>
        <w:spacing w:line="360" w:lineRule="auto"/>
        <w:jc w:val="both"/>
        <w:rPr>
          <w:rFonts w:ascii="Arial Narrow" w:hAnsi="Arial Narrow"/>
          <w:sz w:val="24"/>
          <w:szCs w:val="24"/>
        </w:rPr>
      </w:pPr>
      <w:r>
        <w:rPr>
          <w:rFonts w:ascii="Arial Narrow" w:hAnsi="Arial Narrow"/>
          <w:sz w:val="24"/>
          <w:szCs w:val="24"/>
        </w:rPr>
        <w:t>VOCAL, MARTHA ALICIA GONZALEZ MEDINA------------------------------------ PRESENTE</w:t>
      </w:r>
    </w:p>
    <w:p w14:paraId="1CF9AAEC">
      <w:pPr>
        <w:spacing w:line="360" w:lineRule="auto"/>
        <w:jc w:val="both"/>
        <w:rPr>
          <w:rFonts w:ascii="Arial Narrow" w:hAnsi="Arial Narrow"/>
          <w:sz w:val="24"/>
          <w:szCs w:val="24"/>
        </w:rPr>
      </w:pPr>
      <w:r>
        <w:rPr>
          <w:rFonts w:ascii="Arial Narrow" w:hAnsi="Arial Narrow"/>
          <w:sz w:val="24"/>
          <w:szCs w:val="24"/>
        </w:rPr>
        <w:t>VOCAL, JOSE HERIBERTO GARCIA MURILLO-------------------------------------- AUSENTE</w:t>
      </w:r>
    </w:p>
    <w:p w14:paraId="311EDEFA">
      <w:pPr>
        <w:spacing w:line="360" w:lineRule="auto"/>
        <w:jc w:val="both"/>
        <w:rPr>
          <w:rFonts w:ascii="Arial Narrow" w:hAnsi="Arial Narrow"/>
          <w:sz w:val="24"/>
          <w:szCs w:val="24"/>
        </w:rPr>
      </w:pPr>
      <w:r>
        <w:rPr>
          <w:rFonts w:ascii="Arial Narrow" w:hAnsi="Arial Narrow"/>
          <w:sz w:val="24"/>
          <w:szCs w:val="24"/>
        </w:rPr>
        <w:t>PRESIDENTE, CARLOS JOSE ROCHA----------------------------------------------- PRESENTE</w:t>
      </w:r>
    </w:p>
    <w:p w14:paraId="085CDBFD">
      <w:pPr>
        <w:spacing w:line="360" w:lineRule="auto"/>
        <w:jc w:val="both"/>
        <w:rPr>
          <w:rFonts w:ascii="Arial Narrow" w:hAnsi="Arial Narrow"/>
          <w:b/>
          <w:sz w:val="24"/>
          <w:szCs w:val="24"/>
        </w:rPr>
      </w:pPr>
      <w:r>
        <w:rPr>
          <w:rFonts w:ascii="Arial Narrow" w:hAnsi="Arial Narrow"/>
          <w:b/>
          <w:sz w:val="24"/>
          <w:szCs w:val="24"/>
        </w:rPr>
        <w:t>POR LA COMISION DE DESARROLLO SOCIAL</w:t>
      </w:r>
    </w:p>
    <w:p w14:paraId="6D70311B">
      <w:pPr>
        <w:spacing w:line="360" w:lineRule="auto"/>
        <w:jc w:val="both"/>
        <w:rPr>
          <w:rFonts w:ascii="Arial Narrow" w:hAnsi="Arial Narrow"/>
          <w:sz w:val="24"/>
          <w:szCs w:val="24"/>
        </w:rPr>
      </w:pPr>
      <w:r>
        <w:rPr>
          <w:rFonts w:ascii="Arial Narrow" w:hAnsi="Arial Narrow"/>
          <w:sz w:val="24"/>
          <w:szCs w:val="24"/>
        </w:rPr>
        <w:t>VOCAL, ANA LIVIER CONTRERAS MENDOZA------------------------------------ PRESENTE</w:t>
      </w:r>
    </w:p>
    <w:p w14:paraId="0418BB7E">
      <w:pPr>
        <w:spacing w:line="360" w:lineRule="auto"/>
        <w:jc w:val="both"/>
        <w:rPr>
          <w:rFonts w:ascii="Arial Narrow" w:hAnsi="Arial Narrow"/>
          <w:sz w:val="24"/>
          <w:szCs w:val="24"/>
        </w:rPr>
      </w:pPr>
      <w:r>
        <w:rPr>
          <w:rFonts w:ascii="Arial Narrow" w:hAnsi="Arial Narrow"/>
          <w:sz w:val="24"/>
          <w:szCs w:val="24"/>
        </w:rPr>
        <w:t>VOCAL, ANGEL BERNARDO SILAHUA------------------------------------------------PRESENTE</w:t>
      </w:r>
    </w:p>
    <w:p w14:paraId="43DD8CCB">
      <w:pPr>
        <w:spacing w:line="360" w:lineRule="auto"/>
        <w:jc w:val="both"/>
        <w:rPr>
          <w:rFonts w:ascii="Arial Narrow" w:hAnsi="Arial Narrow"/>
          <w:sz w:val="24"/>
          <w:szCs w:val="24"/>
        </w:rPr>
      </w:pPr>
      <w:r>
        <w:rPr>
          <w:rFonts w:ascii="Arial Narrow" w:hAnsi="Arial Narrow"/>
          <w:sz w:val="24"/>
          <w:szCs w:val="24"/>
        </w:rPr>
        <w:t>PRESIDENTE, MARCO ANTONIO DIAZ CARRAZCO------------------------------ AUSENTE</w:t>
      </w:r>
    </w:p>
    <w:p w14:paraId="256F0E2E">
      <w:pPr>
        <w:spacing w:line="360" w:lineRule="auto"/>
        <w:jc w:val="both"/>
        <w:rPr>
          <w:rFonts w:ascii="Arial Narrow" w:hAnsi="Arial Narrow"/>
          <w:b/>
          <w:sz w:val="24"/>
          <w:szCs w:val="24"/>
        </w:rPr>
      </w:pPr>
      <w:r>
        <w:rPr>
          <w:rFonts w:ascii="Arial Narrow" w:hAnsi="Arial Narrow"/>
          <w:b/>
          <w:sz w:val="24"/>
          <w:szCs w:val="24"/>
        </w:rPr>
        <w:t>POR LA COMISION DE PADRON, LICENCIAS Y GIROS RESTRINGIDOS</w:t>
      </w:r>
    </w:p>
    <w:p w14:paraId="307FCAA9">
      <w:pPr>
        <w:spacing w:line="360" w:lineRule="auto"/>
        <w:jc w:val="both"/>
        <w:rPr>
          <w:rFonts w:ascii="Arial Narrow" w:hAnsi="Arial Narrow"/>
          <w:sz w:val="24"/>
          <w:szCs w:val="24"/>
        </w:rPr>
      </w:pPr>
      <w:r>
        <w:rPr>
          <w:rFonts w:ascii="Arial Narrow" w:hAnsi="Arial Narrow"/>
          <w:sz w:val="24"/>
          <w:szCs w:val="24"/>
        </w:rPr>
        <w:t>VOCAL, JOSE RODRIGO GARCIA ZARAGOZA----------------------------------------- PRESENTE</w:t>
      </w:r>
    </w:p>
    <w:p w14:paraId="318E87F7">
      <w:pPr>
        <w:spacing w:line="360" w:lineRule="auto"/>
        <w:jc w:val="both"/>
        <w:rPr>
          <w:rFonts w:ascii="Arial Narrow" w:hAnsi="Arial Narrow"/>
          <w:sz w:val="24"/>
          <w:szCs w:val="24"/>
        </w:rPr>
      </w:pPr>
      <w:r>
        <w:rPr>
          <w:rFonts w:ascii="Arial Narrow" w:hAnsi="Arial Narrow"/>
          <w:sz w:val="24"/>
          <w:szCs w:val="24"/>
        </w:rPr>
        <w:t>VOCAL, DAVID ALEJANDRO MARTINEZ ASCENCIO----------------------------------PRESENTE</w:t>
      </w:r>
    </w:p>
    <w:p w14:paraId="4402EF03">
      <w:pPr>
        <w:spacing w:line="360" w:lineRule="auto"/>
        <w:jc w:val="both"/>
        <w:rPr>
          <w:rFonts w:ascii="Arial Narrow" w:hAnsi="Arial Narrow"/>
          <w:sz w:val="24"/>
          <w:szCs w:val="24"/>
        </w:rPr>
      </w:pPr>
      <w:r>
        <w:rPr>
          <w:rFonts w:ascii="Arial Narrow" w:hAnsi="Arial Narrow"/>
          <w:sz w:val="24"/>
          <w:szCs w:val="24"/>
        </w:rPr>
        <w:t>PRESIDENTE, ANGEL BERNARDO SILAHUA------------------------------------------- PRESENTE</w:t>
      </w:r>
    </w:p>
    <w:p w14:paraId="3F982F97">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PROF. CARLOS JOSE ROCHA, «Doy cuenta a los miembros de la comisión que existe quórum legal para llevar a cabo esta sesión».</w:t>
      </w:r>
    </w:p>
    <w:p w14:paraId="178F45A1">
      <w:pPr>
        <w:tabs>
          <w:tab w:val="left" w:pos="1260"/>
        </w:tabs>
        <w:spacing w:line="360" w:lineRule="atLeast"/>
        <w:jc w:val="both"/>
        <w:rPr>
          <w:rFonts w:ascii="Arial Narrow" w:hAnsi="Arial Narrow"/>
          <w:b/>
          <w:sz w:val="24"/>
          <w:szCs w:val="24"/>
        </w:rPr>
      </w:pPr>
      <w:r>
        <w:rPr>
          <w:rFonts w:ascii="Arial Narrow" w:hAnsi="Arial Narrow"/>
          <w:sz w:val="24"/>
          <w:szCs w:val="24"/>
        </w:rPr>
        <w:t>Por lo que, continuando con el desarrollo de la sesión y estando presentes la mayoría de los integrantes de las comisiones,  se declara legalmente instalada siendo las 12:33 doce horas con treinta y tres minutos del día y considerando válidos los acuerdos que en ella se tomen en los términos normativos aplicables.</w:t>
      </w:r>
    </w:p>
    <w:p w14:paraId="6E6EF61F">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31E4EBCA">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COMISION PROF. CARLOS JOSE ROCHA, «Acto seguido, procederemos con el segundo punto y toda vez que ya fue hecho de su conocimiento el orden del día pregunto a los presentes: ¿Si están de acuerdo en el mismo? Sírvanse levantar la mano en señal de aprobación. </w:t>
      </w:r>
    </w:p>
    <w:p w14:paraId="363666D8">
      <w:pPr>
        <w:spacing w:line="360" w:lineRule="auto"/>
        <w:jc w:val="both"/>
        <w:rPr>
          <w:rFonts w:ascii="Arial Narrow" w:hAnsi="Arial Narrow"/>
          <w:b/>
          <w:sz w:val="24"/>
          <w:szCs w:val="24"/>
        </w:rPr>
      </w:pPr>
      <w:r>
        <w:rPr>
          <w:rFonts w:ascii="Arial Narrow" w:hAnsi="Arial Narrow"/>
          <w:b/>
          <w:sz w:val="24"/>
          <w:szCs w:val="24"/>
        </w:rPr>
        <w:t>POR LA COMISION DE MOVILIDAD Y TRANSPORTE</w:t>
      </w:r>
    </w:p>
    <w:p w14:paraId="60144ABA">
      <w:pPr>
        <w:spacing w:line="360" w:lineRule="auto"/>
        <w:jc w:val="both"/>
        <w:rPr>
          <w:rFonts w:ascii="Arial Narrow" w:hAnsi="Arial Narrow"/>
          <w:sz w:val="24"/>
          <w:szCs w:val="24"/>
        </w:rPr>
      </w:pPr>
      <w:r>
        <w:rPr>
          <w:rFonts w:ascii="Arial Narrow" w:hAnsi="Arial Narrow"/>
          <w:sz w:val="24"/>
          <w:szCs w:val="24"/>
        </w:rPr>
        <w:t>VOCAL, MARTHA ALICIA GONZALEZ MEDINA------------------------------------ A FAVOR</w:t>
      </w:r>
    </w:p>
    <w:p w14:paraId="0583AEBF">
      <w:pPr>
        <w:spacing w:line="360" w:lineRule="auto"/>
        <w:jc w:val="both"/>
        <w:rPr>
          <w:rFonts w:ascii="Arial Narrow" w:hAnsi="Arial Narrow"/>
          <w:sz w:val="24"/>
          <w:szCs w:val="24"/>
        </w:rPr>
      </w:pPr>
      <w:r>
        <w:rPr>
          <w:rFonts w:ascii="Arial Narrow" w:hAnsi="Arial Narrow"/>
          <w:sz w:val="24"/>
          <w:szCs w:val="24"/>
        </w:rPr>
        <w:t>PRESIDENTE, CARLOS JOSE ROCHA----------------------------------------------- A FAVOR</w:t>
      </w:r>
    </w:p>
    <w:p w14:paraId="27D37B74">
      <w:pPr>
        <w:spacing w:line="360" w:lineRule="auto"/>
        <w:jc w:val="both"/>
        <w:rPr>
          <w:rFonts w:ascii="Arial Narrow" w:hAnsi="Arial Narrow"/>
          <w:b/>
          <w:sz w:val="24"/>
          <w:szCs w:val="24"/>
        </w:rPr>
      </w:pPr>
      <w:r>
        <w:rPr>
          <w:rFonts w:ascii="Arial Narrow" w:hAnsi="Arial Narrow"/>
          <w:b/>
          <w:sz w:val="24"/>
          <w:szCs w:val="24"/>
        </w:rPr>
        <w:t>POR LA COMISION DE DESARROLLO SOCIAL</w:t>
      </w:r>
    </w:p>
    <w:p w14:paraId="7733CF1A">
      <w:pPr>
        <w:spacing w:line="360" w:lineRule="auto"/>
        <w:jc w:val="both"/>
        <w:rPr>
          <w:rFonts w:ascii="Arial Narrow" w:hAnsi="Arial Narrow"/>
          <w:sz w:val="24"/>
          <w:szCs w:val="24"/>
        </w:rPr>
      </w:pPr>
      <w:r>
        <w:rPr>
          <w:rFonts w:ascii="Arial Narrow" w:hAnsi="Arial Narrow"/>
          <w:sz w:val="24"/>
          <w:szCs w:val="24"/>
        </w:rPr>
        <w:t>VOCAL, ANA LIVIER CONTRERAS MENDOZA------------------------------------- A FAVOR</w:t>
      </w:r>
    </w:p>
    <w:p w14:paraId="199D20F8">
      <w:pPr>
        <w:spacing w:line="360" w:lineRule="auto"/>
        <w:jc w:val="both"/>
        <w:rPr>
          <w:rFonts w:ascii="Arial Narrow" w:hAnsi="Arial Narrow"/>
          <w:sz w:val="24"/>
          <w:szCs w:val="24"/>
        </w:rPr>
      </w:pPr>
      <w:r>
        <w:rPr>
          <w:rFonts w:ascii="Arial Narrow" w:hAnsi="Arial Narrow"/>
          <w:sz w:val="24"/>
          <w:szCs w:val="24"/>
        </w:rPr>
        <w:t>VOCAL, ANGEL BERNARDO SILAHUA----------------------------------------------- A FAVOR</w:t>
      </w:r>
    </w:p>
    <w:p w14:paraId="3C067BC6">
      <w:pPr>
        <w:spacing w:line="360" w:lineRule="auto"/>
        <w:jc w:val="both"/>
        <w:rPr>
          <w:rFonts w:ascii="Arial Narrow" w:hAnsi="Arial Narrow"/>
          <w:b/>
          <w:sz w:val="24"/>
          <w:szCs w:val="24"/>
        </w:rPr>
      </w:pPr>
      <w:r>
        <w:rPr>
          <w:rFonts w:ascii="Arial Narrow" w:hAnsi="Arial Narrow"/>
          <w:b/>
          <w:sz w:val="24"/>
          <w:szCs w:val="24"/>
        </w:rPr>
        <w:t>POR LA COMISION DE PADRON, LICENCIAS Y GIROS RESTRINGIDOS</w:t>
      </w:r>
    </w:p>
    <w:p w14:paraId="5FC71ED0">
      <w:pPr>
        <w:spacing w:line="360" w:lineRule="auto"/>
        <w:jc w:val="both"/>
        <w:rPr>
          <w:rFonts w:ascii="Arial Narrow" w:hAnsi="Arial Narrow"/>
          <w:sz w:val="24"/>
          <w:szCs w:val="24"/>
        </w:rPr>
      </w:pPr>
      <w:r>
        <w:rPr>
          <w:rFonts w:ascii="Arial Narrow" w:hAnsi="Arial Narrow"/>
          <w:sz w:val="24"/>
          <w:szCs w:val="24"/>
        </w:rPr>
        <w:t>VOCAL, JOSE RODRIGO GARCIA ZARAGOZA---------------------------------------- A FAVOR</w:t>
      </w:r>
    </w:p>
    <w:p w14:paraId="74F60121">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1C963A96">
      <w:pPr>
        <w:spacing w:line="360" w:lineRule="auto"/>
        <w:jc w:val="both"/>
        <w:rPr>
          <w:rFonts w:ascii="Arial Narrow" w:hAnsi="Arial Narrow"/>
          <w:sz w:val="24"/>
          <w:szCs w:val="24"/>
        </w:rPr>
      </w:pPr>
      <w:r>
        <w:rPr>
          <w:rFonts w:ascii="Arial Narrow" w:hAnsi="Arial Narrow"/>
          <w:sz w:val="24"/>
          <w:szCs w:val="24"/>
        </w:rPr>
        <w:t>PRESIDENTE, ANGEL BERNARDO SILAHUA------------------------------------------ A FAVOR</w:t>
      </w:r>
    </w:p>
    <w:p w14:paraId="4A526009">
      <w:pPr>
        <w:jc w:val="both"/>
        <w:rPr>
          <w:rFonts w:ascii="Arial Narrow" w:hAnsi="Arial Narrow" w:eastAsia="SimSun"/>
          <w:sz w:val="24"/>
          <w:szCs w:val="24"/>
        </w:rPr>
      </w:pPr>
      <w:r>
        <w:rPr>
          <w:rFonts w:ascii="Arial Narrow" w:hAnsi="Arial Narrow" w:eastAsia="SimSun"/>
          <w:sz w:val="24"/>
          <w:szCs w:val="24"/>
        </w:rPr>
        <w:t>«Se aprueba por unanimidad de votos».</w:t>
      </w:r>
    </w:p>
    <w:p w14:paraId="553B276A">
      <w:pPr>
        <w:contextualSpacing/>
        <w:jc w:val="both"/>
        <w:textAlignment w:val="baseline"/>
        <w:rPr>
          <w:rFonts w:ascii="Arial" w:hAnsi="Arial" w:eastAsia="Arial Unicode MS" w:cs="Arial"/>
          <w:sz w:val="28"/>
          <w:szCs w:val="28"/>
        </w:rPr>
      </w:pPr>
      <w:r>
        <w:rPr>
          <w:rFonts w:ascii="Arial Narrow" w:hAnsi="Arial Narrow"/>
          <w:b/>
          <w:sz w:val="24"/>
          <w:szCs w:val="24"/>
          <w:lang w:eastAsia="es-MX"/>
        </w:rPr>
        <w:t>3.-</w:t>
      </w:r>
      <w:r>
        <w:rPr>
          <w:rStyle w:val="10"/>
          <w:rFonts w:ascii="Arial Narrow" w:hAnsi="Arial Narrow" w:eastAsia="SimSun"/>
          <w:b/>
          <w:sz w:val="24"/>
          <w:szCs w:val="24"/>
        </w:rPr>
        <w:t xml:space="preserve"> </w:t>
      </w:r>
      <w:r>
        <w:rPr>
          <w:rFonts w:ascii="Arial Narrow" w:hAnsi="Arial Narrow"/>
          <w:sz w:val="24"/>
          <w:szCs w:val="24"/>
          <w:lang w:eastAsia="es-MX"/>
        </w:rPr>
        <w:t xml:space="preserve">Como tercer punto del orden del día, pongo a su consideración el acta de la sesión anterior, misma que fue hecha de su conocimiento con anterioridad; por lo que, si no existen modificaciones a la misma, solicito la ratificación de su contenido. Y pregunto a los presentes, </w:t>
      </w:r>
      <w:r>
        <w:rPr>
          <w:rFonts w:ascii="Courier New" w:hAnsi="Courier New" w:cs="Courier New"/>
          <w:sz w:val="24"/>
          <w:szCs w:val="24"/>
          <w:lang w:eastAsia="es-MX"/>
        </w:rPr>
        <w:t>«¿</w:t>
      </w:r>
      <w:r>
        <w:rPr>
          <w:rFonts w:ascii="Arial Narrow" w:hAnsi="Arial Narrow"/>
          <w:sz w:val="24"/>
          <w:szCs w:val="24"/>
          <w:lang w:eastAsia="es-MX"/>
        </w:rPr>
        <w:t>Existe alguna pregunta al respecto? De no ser así, sírvanse levantar la mano en señal de aprobación.</w:t>
      </w:r>
    </w:p>
    <w:p w14:paraId="5963E7CC">
      <w:pPr>
        <w:contextualSpacing/>
        <w:jc w:val="both"/>
        <w:textAlignment w:val="baseline"/>
        <w:rPr>
          <w:rStyle w:val="10"/>
          <w:rFonts w:ascii="Arial Narrow" w:hAnsi="Arial Narrow" w:eastAsia="SimSun"/>
          <w:b/>
          <w:sz w:val="24"/>
          <w:szCs w:val="24"/>
        </w:rPr>
      </w:pPr>
    </w:p>
    <w:p w14:paraId="3CA8D39F">
      <w:pPr>
        <w:spacing w:line="360" w:lineRule="auto"/>
        <w:jc w:val="both"/>
        <w:rPr>
          <w:rFonts w:ascii="Arial Narrow" w:hAnsi="Arial Narrow"/>
          <w:b/>
          <w:sz w:val="24"/>
          <w:szCs w:val="24"/>
        </w:rPr>
      </w:pPr>
    </w:p>
    <w:p w14:paraId="68C0523A">
      <w:pPr>
        <w:spacing w:line="360" w:lineRule="auto"/>
        <w:jc w:val="both"/>
        <w:rPr>
          <w:rFonts w:ascii="Arial Narrow" w:hAnsi="Arial Narrow"/>
          <w:b/>
          <w:sz w:val="24"/>
          <w:szCs w:val="24"/>
        </w:rPr>
      </w:pPr>
      <w:r>
        <w:rPr>
          <w:rFonts w:ascii="Arial Narrow" w:hAnsi="Arial Narrow"/>
          <w:b/>
          <w:sz w:val="24"/>
          <w:szCs w:val="24"/>
        </w:rPr>
        <w:t>POR LA COMISION DE MOVILIDAD Y TRANSPORTE</w:t>
      </w:r>
    </w:p>
    <w:p w14:paraId="351F6219">
      <w:pPr>
        <w:spacing w:line="360" w:lineRule="auto"/>
        <w:jc w:val="both"/>
        <w:rPr>
          <w:rFonts w:ascii="Arial Narrow" w:hAnsi="Arial Narrow"/>
          <w:sz w:val="24"/>
          <w:szCs w:val="24"/>
        </w:rPr>
      </w:pPr>
      <w:r>
        <w:rPr>
          <w:rFonts w:ascii="Arial Narrow" w:hAnsi="Arial Narrow"/>
          <w:sz w:val="24"/>
          <w:szCs w:val="24"/>
        </w:rPr>
        <w:t>VOCAL, MARTHA ALICIA GONZALEZ MEDINA------------------------------------ A FAVOR</w:t>
      </w:r>
    </w:p>
    <w:p w14:paraId="1003298F">
      <w:pPr>
        <w:spacing w:line="360" w:lineRule="auto"/>
        <w:jc w:val="both"/>
        <w:rPr>
          <w:rFonts w:ascii="Arial Narrow" w:hAnsi="Arial Narrow"/>
          <w:sz w:val="24"/>
          <w:szCs w:val="24"/>
        </w:rPr>
      </w:pPr>
      <w:r>
        <w:rPr>
          <w:rFonts w:ascii="Arial Narrow" w:hAnsi="Arial Narrow"/>
          <w:sz w:val="24"/>
          <w:szCs w:val="24"/>
        </w:rPr>
        <w:t>PRESIDENTE, CARLOS JOSE ROCHA----------------------------------------------- A FAVOR</w:t>
      </w:r>
    </w:p>
    <w:p w14:paraId="645E0992">
      <w:pPr>
        <w:spacing w:line="360" w:lineRule="auto"/>
        <w:jc w:val="both"/>
        <w:rPr>
          <w:rFonts w:ascii="Arial Narrow" w:hAnsi="Arial Narrow"/>
          <w:b/>
          <w:sz w:val="24"/>
          <w:szCs w:val="24"/>
        </w:rPr>
      </w:pPr>
      <w:r>
        <w:rPr>
          <w:rFonts w:ascii="Arial Narrow" w:hAnsi="Arial Narrow"/>
          <w:b/>
          <w:sz w:val="24"/>
          <w:szCs w:val="24"/>
        </w:rPr>
        <w:t>POR LA COMISION DE DESARROLLO SOCIAL</w:t>
      </w:r>
    </w:p>
    <w:p w14:paraId="06A20FD7">
      <w:pPr>
        <w:spacing w:line="360" w:lineRule="auto"/>
        <w:jc w:val="both"/>
        <w:rPr>
          <w:rFonts w:ascii="Arial Narrow" w:hAnsi="Arial Narrow"/>
          <w:sz w:val="24"/>
          <w:szCs w:val="24"/>
        </w:rPr>
      </w:pPr>
      <w:r>
        <w:rPr>
          <w:rFonts w:ascii="Arial Narrow" w:hAnsi="Arial Narrow"/>
          <w:sz w:val="24"/>
          <w:szCs w:val="24"/>
        </w:rPr>
        <w:t>VOCAL, ANA LIVIER CONTRERAS MENDOZA------------------------------------- A FAVOR</w:t>
      </w:r>
    </w:p>
    <w:p w14:paraId="124670DE">
      <w:pPr>
        <w:spacing w:line="360" w:lineRule="auto"/>
        <w:jc w:val="both"/>
        <w:rPr>
          <w:rFonts w:ascii="Arial Narrow" w:hAnsi="Arial Narrow"/>
          <w:sz w:val="24"/>
          <w:szCs w:val="24"/>
        </w:rPr>
      </w:pPr>
      <w:r>
        <w:rPr>
          <w:rFonts w:ascii="Arial Narrow" w:hAnsi="Arial Narrow"/>
          <w:sz w:val="24"/>
          <w:szCs w:val="24"/>
        </w:rPr>
        <w:t>VOCAL, ANGEL BERNARDO SILAHUA----------------------------------------------- A FAVOR</w:t>
      </w:r>
    </w:p>
    <w:p w14:paraId="3364AC3F">
      <w:pPr>
        <w:spacing w:line="360" w:lineRule="auto"/>
        <w:jc w:val="both"/>
        <w:rPr>
          <w:rFonts w:ascii="Arial Narrow" w:hAnsi="Arial Narrow"/>
          <w:b/>
          <w:sz w:val="24"/>
          <w:szCs w:val="24"/>
        </w:rPr>
      </w:pPr>
      <w:r>
        <w:rPr>
          <w:rFonts w:ascii="Arial Narrow" w:hAnsi="Arial Narrow"/>
          <w:b/>
          <w:sz w:val="24"/>
          <w:szCs w:val="24"/>
        </w:rPr>
        <w:t>POR LA COMISION DE PADRON, LICENCIAS Y GIROS RESTRINGIDOS</w:t>
      </w:r>
    </w:p>
    <w:p w14:paraId="3830BE2F">
      <w:pPr>
        <w:spacing w:line="360" w:lineRule="auto"/>
        <w:jc w:val="both"/>
        <w:rPr>
          <w:rFonts w:ascii="Arial Narrow" w:hAnsi="Arial Narrow"/>
          <w:sz w:val="24"/>
          <w:szCs w:val="24"/>
        </w:rPr>
      </w:pPr>
      <w:r>
        <w:rPr>
          <w:rFonts w:ascii="Arial Narrow" w:hAnsi="Arial Narrow"/>
          <w:sz w:val="24"/>
          <w:szCs w:val="24"/>
        </w:rPr>
        <w:t>VOCAL, JOSE RODRIGO GARCIA ZARAGOZA---------------------------------------- A FAVOR</w:t>
      </w:r>
    </w:p>
    <w:p w14:paraId="40FCEDFC">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4242BF61">
      <w:pPr>
        <w:spacing w:line="360" w:lineRule="auto"/>
        <w:jc w:val="both"/>
        <w:rPr>
          <w:rFonts w:ascii="Arial Narrow" w:hAnsi="Arial Narrow"/>
          <w:sz w:val="24"/>
          <w:szCs w:val="24"/>
        </w:rPr>
      </w:pPr>
      <w:r>
        <w:rPr>
          <w:rFonts w:ascii="Arial Narrow" w:hAnsi="Arial Narrow"/>
          <w:sz w:val="24"/>
          <w:szCs w:val="24"/>
        </w:rPr>
        <w:t>PRESIDENTE, ANGEL BERNARDO SILAHUA------------------------------------------ A FAVOR</w:t>
      </w:r>
    </w:p>
    <w:p w14:paraId="15B4B61F">
      <w:pPr>
        <w:jc w:val="both"/>
        <w:rPr>
          <w:rStyle w:val="10"/>
          <w:rFonts w:ascii="Arial Narrow" w:hAnsi="Arial Narrow" w:eastAsia="SimSun"/>
          <w:b/>
          <w:sz w:val="24"/>
          <w:szCs w:val="24"/>
        </w:rPr>
      </w:pPr>
      <w:r>
        <w:rPr>
          <w:rFonts w:ascii="Arial Narrow" w:hAnsi="Arial Narrow" w:eastAsia="SimSun"/>
          <w:sz w:val="24"/>
          <w:szCs w:val="24"/>
        </w:rPr>
        <w:t>«Se aprueba por unanimidad de votos».</w:t>
      </w:r>
    </w:p>
    <w:p w14:paraId="50BB7A7C">
      <w:pPr>
        <w:numPr>
          <w:ilvl w:val="0"/>
          <w:numId w:val="3"/>
        </w:numPr>
        <w:spacing w:after="0" w:line="240" w:lineRule="auto"/>
        <w:contextualSpacing/>
        <w:jc w:val="both"/>
        <w:textAlignment w:val="baseline"/>
        <w:rPr>
          <w:rFonts w:ascii="Arial Narrow" w:hAnsi="Arial Narrow" w:eastAsia="SimSun"/>
          <w:b/>
          <w:sz w:val="24"/>
          <w:szCs w:val="24"/>
        </w:rPr>
      </w:pPr>
      <w:r>
        <w:rPr>
          <w:rStyle w:val="10"/>
          <w:rFonts w:ascii="Arial Narrow" w:hAnsi="Arial Narrow" w:eastAsia="SimSun"/>
          <w:b/>
          <w:sz w:val="24"/>
          <w:szCs w:val="24"/>
        </w:rPr>
        <w:t xml:space="preserve">- </w:t>
      </w:r>
      <w:r>
        <w:rPr>
          <w:rFonts w:ascii="Arial Narrow" w:hAnsi="Arial Narrow"/>
          <w:b/>
          <w:sz w:val="24"/>
          <w:szCs w:val="24"/>
          <w:lang w:val="en-US" w:eastAsia="es-MX"/>
        </w:rPr>
        <w:t>Punto de acuerdo que tiene por objeto dar seguimiento al acuerdo legislativo 371/LXIV/25 que fue turnado en la Vigésima Sesión Ordinaria celebrada el día 15 de Agosto del año en curso.</w:t>
      </w:r>
    </w:p>
    <w:p w14:paraId="4356BBDE">
      <w:pPr>
        <w:spacing w:after="0" w:line="240" w:lineRule="auto"/>
        <w:contextualSpacing/>
        <w:jc w:val="both"/>
        <w:textAlignment w:val="baseline"/>
        <w:rPr>
          <w:rStyle w:val="10"/>
          <w:rFonts w:ascii="Arial Narrow" w:hAnsi="Arial Narrow" w:eastAsia="SimSun"/>
          <w:sz w:val="24"/>
          <w:szCs w:val="24"/>
        </w:rPr>
      </w:pPr>
    </w:p>
    <w:p w14:paraId="7171FECC">
      <w:pPr>
        <w:spacing w:after="0" w:line="240" w:lineRule="auto"/>
        <w:contextualSpacing/>
        <w:jc w:val="both"/>
        <w:textAlignment w:val="baseline"/>
        <w:rPr>
          <w:rStyle w:val="10"/>
          <w:rFonts w:ascii="Arial Narrow" w:hAnsi="Arial Narrow" w:eastAsia="SimSun"/>
          <w:sz w:val="24"/>
          <w:szCs w:val="24"/>
        </w:rPr>
      </w:pPr>
    </w:p>
    <w:p w14:paraId="3D48DF6E">
      <w:pPr>
        <w:spacing w:after="0" w:line="240" w:lineRule="auto"/>
        <w:contextualSpacing/>
        <w:jc w:val="both"/>
        <w:textAlignment w:val="baseline"/>
        <w:rPr>
          <w:rFonts w:ascii="Arial Narrow" w:hAnsi="Arial Narrow"/>
          <w:bCs/>
          <w:sz w:val="24"/>
          <w:szCs w:val="24"/>
          <w:lang w:val="en-US" w:eastAsia="es-MX"/>
        </w:rPr>
      </w:pPr>
      <w:r>
        <w:rPr>
          <w:rStyle w:val="10"/>
          <w:rFonts w:ascii="Arial Narrow" w:hAnsi="Arial Narrow" w:eastAsia="SimSun"/>
          <w:sz w:val="24"/>
          <w:szCs w:val="24"/>
        </w:rPr>
        <w:t xml:space="preserve">A continuación, el PRESIDENTE DE LA COMISION, PROF. CARLOS JOSE ROCHA, hace uso de la palabra </w:t>
      </w:r>
      <w:r>
        <w:rPr>
          <w:rStyle w:val="10"/>
          <w:rFonts w:ascii="Arial Narrow" w:hAnsi="Arial Narrow" w:eastAsia="SimSun" w:cs="Courier New"/>
          <w:sz w:val="24"/>
          <w:szCs w:val="24"/>
        </w:rPr>
        <w:t xml:space="preserve">«Este punto de acuerdo </w:t>
      </w:r>
      <w:r>
        <w:rPr>
          <w:rFonts w:ascii="Arial Narrow" w:hAnsi="Arial Narrow"/>
          <w:bCs/>
          <w:sz w:val="24"/>
          <w:szCs w:val="24"/>
          <w:lang w:val="en-US" w:eastAsia="es-MX"/>
        </w:rPr>
        <w:t xml:space="preserve">tiene por objeto dar seguimiento al acuerdo legislativo 371/LXIV/25 que fue turnado en la Vigésima Sesión Ordinaria celebrada el día 15 de Agosto del año en turno. </w:t>
      </w:r>
    </w:p>
    <w:p w14:paraId="2FB05A99">
      <w:pPr>
        <w:spacing w:after="0" w:line="240" w:lineRule="auto"/>
        <w:contextualSpacing/>
        <w:jc w:val="both"/>
        <w:textAlignment w:val="baseline"/>
        <w:rPr>
          <w:rFonts w:ascii="Arial Narrow" w:hAnsi="Arial Narrow"/>
          <w:bCs/>
          <w:sz w:val="24"/>
          <w:szCs w:val="24"/>
          <w:lang w:val="en-US" w:eastAsia="es-MX"/>
        </w:rPr>
      </w:pPr>
    </w:p>
    <w:p w14:paraId="1B907F0B">
      <w:pPr>
        <w:jc w:val="both"/>
        <w:rPr>
          <w:rFonts w:ascii="Arial Narrow" w:hAnsi="Arial Narrow" w:eastAsia="SimSun" w:cs="Arial Narrow"/>
          <w:sz w:val="24"/>
          <w:szCs w:val="24"/>
          <w:lang w:val="es-ES" w:eastAsia="es-ES"/>
        </w:rPr>
      </w:pPr>
      <w:r>
        <w:rPr>
          <w:rFonts w:ascii="Arial Narrow" w:hAnsi="Arial Narrow" w:eastAsia="Arial Unicode MS" w:cs="Arial Narrow"/>
          <w:sz w:val="24"/>
          <w:szCs w:val="24"/>
        </w:rPr>
        <w:t xml:space="preserve">Este acuerdo legislativo es </w:t>
      </w:r>
      <w:r>
        <w:rPr>
          <w:rFonts w:ascii="Arial Narrow" w:hAnsi="Arial Narrow" w:eastAsia="SimSun" w:cs="Arial Narrow"/>
          <w:sz w:val="24"/>
          <w:szCs w:val="24"/>
          <w:lang w:val="es-ES" w:eastAsia="es-ES"/>
        </w:rPr>
        <w:t xml:space="preserve"> </w:t>
      </w:r>
      <w:r>
        <w:rPr>
          <w:rFonts w:ascii="Arial Narrow" w:hAnsi="Arial Narrow" w:eastAsia="SimSun" w:cs="Arial Narrow"/>
          <w:sz w:val="24"/>
          <w:szCs w:val="24"/>
          <w:lang w:eastAsia="es-ES"/>
        </w:rPr>
        <w:t>r</w:t>
      </w:r>
      <w:r>
        <w:rPr>
          <w:rFonts w:ascii="Arial Narrow" w:hAnsi="Arial Narrow" w:eastAsia="SimSun" w:cs="Arial Narrow"/>
          <w:sz w:val="24"/>
          <w:szCs w:val="24"/>
          <w:lang w:val="es-ES" w:eastAsia="es-ES"/>
        </w:rPr>
        <w:t>elativo a promover el ordenado, pacifico y libre uso de las vías públicas en los municipios de</w:t>
      </w:r>
      <w:r>
        <w:rPr>
          <w:rFonts w:ascii="Arial Narrow" w:hAnsi="Arial Narrow" w:eastAsia="SimSun" w:cs="Arial Narrow"/>
          <w:sz w:val="24"/>
          <w:szCs w:val="24"/>
          <w:lang w:eastAsia="es-ES"/>
        </w:rPr>
        <w:t xml:space="preserve"> J</w:t>
      </w:r>
      <w:r>
        <w:rPr>
          <w:rFonts w:ascii="Arial Narrow" w:hAnsi="Arial Narrow" w:eastAsia="SimSun" w:cs="Arial Narrow"/>
          <w:sz w:val="24"/>
          <w:szCs w:val="24"/>
          <w:lang w:val="es-ES" w:eastAsia="es-ES"/>
        </w:rPr>
        <w:t>alisco y dice</w:t>
      </w:r>
      <w:r>
        <w:rPr>
          <w:rFonts w:ascii="Arial Narrow" w:hAnsi="Arial Narrow" w:eastAsia="SimSun" w:cs="Arial Narrow"/>
          <w:sz w:val="24"/>
          <w:szCs w:val="24"/>
          <w:lang w:eastAsia="es-ES"/>
        </w:rPr>
        <w:t xml:space="preserve"> lo siguiente</w:t>
      </w:r>
      <w:r>
        <w:rPr>
          <w:rFonts w:ascii="Arial Narrow" w:hAnsi="Arial Narrow" w:eastAsia="SimSun" w:cs="Arial Narrow"/>
          <w:sz w:val="24"/>
          <w:szCs w:val="24"/>
          <w:lang w:val="es-ES" w:eastAsia="es-ES"/>
        </w:rPr>
        <w:t xml:space="preserve">: </w:t>
      </w:r>
    </w:p>
    <w:p w14:paraId="11668C36">
      <w:pPr>
        <w:jc w:val="both"/>
        <w:rPr>
          <w:rFonts w:ascii="Arial Narrow" w:hAnsi="Arial Narrow" w:eastAsia="SimSun" w:cs="Arial Narrow"/>
          <w:sz w:val="24"/>
          <w:szCs w:val="24"/>
          <w:lang w:val="es-ES" w:eastAsia="es-ES"/>
        </w:rPr>
      </w:pPr>
      <w:r>
        <w:rPr>
          <w:rFonts w:ascii="Arial Narrow" w:hAnsi="Arial Narrow" w:eastAsia="SimSun" w:cs="Arial Narrow"/>
          <w:sz w:val="24"/>
          <w:szCs w:val="24"/>
          <w:lang w:val="es-ES" w:eastAsia="es-ES"/>
        </w:rPr>
        <w:t xml:space="preserve">PRIMERO. </w:t>
      </w:r>
      <w:r>
        <w:rPr>
          <w:rFonts w:ascii="Arial Narrow" w:hAnsi="Arial Narrow" w:eastAsia="SimSun" w:cs="Arial Narrow"/>
          <w:sz w:val="24"/>
          <w:szCs w:val="24"/>
          <w:lang w:eastAsia="es-ES"/>
        </w:rPr>
        <w:t>Gí</w:t>
      </w:r>
      <w:r>
        <w:rPr>
          <w:rFonts w:ascii="Arial Narrow" w:hAnsi="Arial Narrow" w:eastAsia="SimSun" w:cs="Arial Narrow"/>
          <w:sz w:val="24"/>
          <w:szCs w:val="24"/>
          <w:lang w:val="es-ES" w:eastAsia="es-ES"/>
        </w:rPr>
        <w:t xml:space="preserve">rese atento y respetuoso oficio a los ayuntamientos del </w:t>
      </w:r>
      <w:r>
        <w:rPr>
          <w:rFonts w:ascii="Arial Narrow" w:hAnsi="Arial Narrow" w:eastAsia="SimSun" w:cs="Arial Narrow"/>
          <w:sz w:val="24"/>
          <w:szCs w:val="24"/>
          <w:lang w:eastAsia="es-ES"/>
        </w:rPr>
        <w:t>E</w:t>
      </w:r>
      <w:r>
        <w:rPr>
          <w:rFonts w:ascii="Arial Narrow" w:hAnsi="Arial Narrow" w:eastAsia="SimSun" w:cs="Arial Narrow"/>
          <w:sz w:val="24"/>
          <w:szCs w:val="24"/>
          <w:lang w:val="es-ES" w:eastAsia="es-ES"/>
        </w:rPr>
        <w:t xml:space="preserve">stado de </w:t>
      </w:r>
      <w:r>
        <w:rPr>
          <w:rFonts w:ascii="Arial Narrow" w:hAnsi="Arial Narrow" w:eastAsia="SimSun" w:cs="Arial Narrow"/>
          <w:sz w:val="24"/>
          <w:szCs w:val="24"/>
          <w:lang w:eastAsia="es-ES"/>
        </w:rPr>
        <w:t>J</w:t>
      </w:r>
      <w:r>
        <w:rPr>
          <w:rFonts w:ascii="Arial Narrow" w:hAnsi="Arial Narrow" w:eastAsia="SimSun" w:cs="Arial Narrow"/>
          <w:sz w:val="24"/>
          <w:szCs w:val="24"/>
          <w:lang w:val="es-ES" w:eastAsia="es-ES"/>
        </w:rPr>
        <w:t xml:space="preserve">alisco, exhortándolos para que implementen programas orientados a vigilar, cuidar y asegurar </w:t>
      </w:r>
      <w:r>
        <w:rPr>
          <w:rFonts w:ascii="Arial Narrow" w:hAnsi="Arial Narrow" w:eastAsia="SimSun" w:cs="Arial Narrow"/>
          <w:sz w:val="24"/>
          <w:szCs w:val="24"/>
          <w:u w:val="single"/>
          <w:lang w:val="es-ES" w:eastAsia="es-ES"/>
        </w:rPr>
        <w:t>la libre utilización de las vialidades y demás bienes de uso común</w:t>
      </w:r>
      <w:r>
        <w:rPr>
          <w:rFonts w:ascii="Arial Narrow" w:hAnsi="Arial Narrow" w:eastAsia="SimSun" w:cs="Arial Narrow"/>
          <w:sz w:val="24"/>
          <w:szCs w:val="24"/>
          <w:lang w:val="es-ES" w:eastAsia="es-ES"/>
        </w:rPr>
        <w:t xml:space="preserve">, en los términos del artículo 93 de la </w:t>
      </w:r>
      <w:r>
        <w:rPr>
          <w:rFonts w:ascii="Arial Narrow" w:hAnsi="Arial Narrow" w:eastAsia="SimSun" w:cs="Arial Narrow"/>
          <w:sz w:val="24"/>
          <w:szCs w:val="24"/>
          <w:lang w:eastAsia="es-ES"/>
        </w:rPr>
        <w:t>L</w:t>
      </w:r>
      <w:r>
        <w:rPr>
          <w:rFonts w:ascii="Arial Narrow" w:hAnsi="Arial Narrow" w:eastAsia="SimSun" w:cs="Arial Narrow"/>
          <w:sz w:val="24"/>
          <w:szCs w:val="24"/>
          <w:lang w:val="es-ES" w:eastAsia="es-ES"/>
        </w:rPr>
        <w:t xml:space="preserve">ey del </w:t>
      </w:r>
      <w:r>
        <w:rPr>
          <w:rFonts w:ascii="Arial Narrow" w:hAnsi="Arial Narrow" w:eastAsia="SimSun" w:cs="Arial Narrow"/>
          <w:sz w:val="24"/>
          <w:szCs w:val="24"/>
          <w:lang w:eastAsia="es-ES"/>
        </w:rPr>
        <w:t>G</w:t>
      </w:r>
      <w:r>
        <w:rPr>
          <w:rFonts w:ascii="Arial Narrow" w:hAnsi="Arial Narrow" w:eastAsia="SimSun" w:cs="Arial Narrow"/>
          <w:sz w:val="24"/>
          <w:szCs w:val="24"/>
          <w:lang w:val="es-ES" w:eastAsia="es-ES"/>
        </w:rPr>
        <w:t xml:space="preserve">obierno y la </w:t>
      </w:r>
      <w:r>
        <w:rPr>
          <w:rFonts w:ascii="Arial Narrow" w:hAnsi="Arial Narrow" w:eastAsia="SimSun" w:cs="Arial Narrow"/>
          <w:sz w:val="24"/>
          <w:szCs w:val="24"/>
          <w:lang w:eastAsia="es-ES"/>
        </w:rPr>
        <w:t>A</w:t>
      </w:r>
      <w:r>
        <w:rPr>
          <w:rFonts w:ascii="Arial Narrow" w:hAnsi="Arial Narrow" w:eastAsia="SimSun" w:cs="Arial Narrow"/>
          <w:sz w:val="24"/>
          <w:szCs w:val="24"/>
          <w:lang w:val="es-ES" w:eastAsia="es-ES"/>
        </w:rPr>
        <w:t xml:space="preserve">dministración </w:t>
      </w:r>
      <w:r>
        <w:rPr>
          <w:rFonts w:ascii="Arial Narrow" w:hAnsi="Arial Narrow" w:eastAsia="SimSun" w:cs="Arial Narrow"/>
          <w:sz w:val="24"/>
          <w:szCs w:val="24"/>
          <w:lang w:eastAsia="es-ES"/>
        </w:rPr>
        <w:t>P</w:t>
      </w:r>
      <w:r>
        <w:rPr>
          <w:rFonts w:ascii="Arial Narrow" w:hAnsi="Arial Narrow" w:eastAsia="SimSun" w:cs="Arial Narrow"/>
          <w:sz w:val="24"/>
          <w:szCs w:val="24"/>
          <w:lang w:val="es-ES" w:eastAsia="es-ES"/>
        </w:rPr>
        <w:t xml:space="preserve">ública </w:t>
      </w:r>
      <w:r>
        <w:rPr>
          <w:rFonts w:ascii="Arial Narrow" w:hAnsi="Arial Narrow" w:eastAsia="SimSun" w:cs="Arial Narrow"/>
          <w:sz w:val="24"/>
          <w:szCs w:val="24"/>
          <w:lang w:eastAsia="es-ES"/>
        </w:rPr>
        <w:t>M</w:t>
      </w:r>
      <w:r>
        <w:rPr>
          <w:rFonts w:ascii="Arial Narrow" w:hAnsi="Arial Narrow" w:eastAsia="SimSun" w:cs="Arial Narrow"/>
          <w:sz w:val="24"/>
          <w:szCs w:val="24"/>
          <w:lang w:val="es-ES" w:eastAsia="es-ES"/>
        </w:rPr>
        <w:t xml:space="preserve">unicipal del </w:t>
      </w:r>
      <w:r>
        <w:rPr>
          <w:rFonts w:ascii="Arial Narrow" w:hAnsi="Arial Narrow" w:eastAsia="SimSun" w:cs="Arial Narrow"/>
          <w:sz w:val="24"/>
          <w:szCs w:val="24"/>
          <w:lang w:eastAsia="es-ES"/>
        </w:rPr>
        <w:t>E</w:t>
      </w:r>
      <w:r>
        <w:rPr>
          <w:rFonts w:ascii="Arial Narrow" w:hAnsi="Arial Narrow" w:eastAsia="SimSun" w:cs="Arial Narrow"/>
          <w:sz w:val="24"/>
          <w:szCs w:val="24"/>
          <w:lang w:val="es-ES" w:eastAsia="es-ES"/>
        </w:rPr>
        <w:t xml:space="preserve">stado de </w:t>
      </w:r>
      <w:r>
        <w:rPr>
          <w:rFonts w:ascii="Arial Narrow" w:hAnsi="Arial Narrow" w:eastAsia="SimSun" w:cs="Arial Narrow"/>
          <w:sz w:val="24"/>
          <w:szCs w:val="24"/>
          <w:lang w:eastAsia="es-ES"/>
        </w:rPr>
        <w:t>J</w:t>
      </w:r>
      <w:r>
        <w:rPr>
          <w:rFonts w:ascii="Arial Narrow" w:hAnsi="Arial Narrow" w:eastAsia="SimSun" w:cs="Arial Narrow"/>
          <w:sz w:val="24"/>
          <w:szCs w:val="24"/>
          <w:lang w:val="es-ES" w:eastAsia="es-ES"/>
        </w:rPr>
        <w:t>alisco, evitando objetivos recaudatorios y buscando asegurar alternativas humanas, tales como la propuesta de pago de derechos p</w:t>
      </w:r>
      <w:r>
        <w:rPr>
          <w:rFonts w:ascii="Arial Narrow" w:hAnsi="Arial Narrow" w:eastAsia="SimSun" w:cs="Arial Narrow"/>
          <w:sz w:val="24"/>
          <w:szCs w:val="24"/>
          <w:lang w:eastAsia="es-ES"/>
        </w:rPr>
        <w:t>or</w:t>
      </w:r>
      <w:r>
        <w:rPr>
          <w:rFonts w:ascii="Arial Narrow" w:hAnsi="Arial Narrow" w:eastAsia="SimSun" w:cs="Arial Narrow"/>
          <w:sz w:val="24"/>
          <w:szCs w:val="24"/>
          <w:lang w:val="es-ES" w:eastAsia="es-ES"/>
        </w:rPr>
        <w:t xml:space="preserve"> concepto de estacionamiento exclusivo para quienes pretenden espacios fuera de sus fincas, asi como el acceso a programas sociales, capacitación o alternativas de autoempleo, a quienes hacen de su actividad cotidiana, la ocupación del espacio público a cambio de una contraprestación económica. </w:t>
      </w:r>
    </w:p>
    <w:p w14:paraId="261DA479">
      <w:pPr>
        <w:jc w:val="both"/>
        <w:rPr>
          <w:rFonts w:ascii="Arial" w:hAnsi="Arial" w:eastAsia="Arial Unicode MS" w:cs="Arial"/>
          <w:sz w:val="28"/>
          <w:szCs w:val="28"/>
        </w:rPr>
      </w:pPr>
      <w:r>
        <w:rPr>
          <w:rFonts w:ascii="Arial Narrow" w:hAnsi="Arial Narrow" w:eastAsia="SimSun" w:cs="Arial Narrow"/>
          <w:sz w:val="24"/>
          <w:szCs w:val="24"/>
          <w:lang w:eastAsia="es-ES"/>
        </w:rPr>
        <w:t>D</w:t>
      </w:r>
      <w:r>
        <w:rPr>
          <w:rFonts w:ascii="Arial Narrow" w:hAnsi="Arial Narrow" w:eastAsia="SimSun" w:cs="Arial Narrow"/>
          <w:sz w:val="24"/>
          <w:szCs w:val="24"/>
          <w:lang w:val="es-ES" w:eastAsia="es-ES"/>
        </w:rPr>
        <w:t>e igual forma, para que vigilen en su ámbito competencial, la adecuada y ordenada movilidad en sus vías públicas, cuidando que el tránsito vehicular se lleve a cabo siguiendo el sentido con que cuentan las mismas.</w:t>
      </w:r>
      <w:r>
        <w:rPr>
          <w:rFonts w:ascii="Arial Narrow" w:hAnsi="Arial Narrow" w:eastAsia="SimSun" w:cs="Arial Narrow"/>
          <w:sz w:val="24"/>
          <w:szCs w:val="24"/>
          <w:lang w:eastAsia="es-ES"/>
        </w:rPr>
        <w:t xml:space="preserve"> Por lo que les pregunto, compañeros ¿Tienen algo que agregar al respecto? ¿Algun comentario o pregunta?</w:t>
      </w:r>
    </w:p>
    <w:p w14:paraId="5A3B79EA">
      <w:pPr>
        <w:spacing w:line="360" w:lineRule="auto"/>
        <w:jc w:val="both"/>
        <w:rPr>
          <w:rFonts w:ascii="Arial Narrow" w:hAnsi="Arial Narrow" w:eastAsia="Arial Unicode MS" w:cs="Arial Narrow"/>
        </w:rPr>
      </w:pPr>
      <w:r>
        <w:rPr>
          <w:rFonts w:ascii="Arial Narrow" w:hAnsi="Arial Narrow" w:eastAsia="Arial Unicode MS" w:cs="Arial Narrow"/>
        </w:rPr>
        <w:t>Muy bien, entonces la propuesta es instruir a la Direccion de Movilidad, asi como a la Oficialia Mayor de Padron y Licencias para que diseñen juntos una estrategia de vigilancia permanente sobre todo en los lugares cercanos a los mercados, tianguis y comercios en donde se pudiera presentar esta situacion con los lugares de estacionamiento, para garantizar el uso adecuado y libre de las vialidades y demas areas y bienes de uso comun entre los ciudadanos.</w:t>
      </w:r>
    </w:p>
    <w:p w14:paraId="36C0FC8C">
      <w:pPr>
        <w:spacing w:line="360" w:lineRule="auto"/>
        <w:jc w:val="both"/>
        <w:rPr>
          <w:rFonts w:ascii="Arial Narrow" w:hAnsi="Arial Narrow" w:eastAsia="Arial Unicode MS" w:cs="Arial Narrow"/>
        </w:rPr>
      </w:pPr>
      <w:r>
        <w:rPr>
          <w:rFonts w:ascii="Arial Narrow" w:hAnsi="Arial Narrow" w:eastAsia="Arial Unicode MS" w:cs="Arial Narrow"/>
        </w:rPr>
        <w:t>Ademas, en su caso, orientar a las personas que hacen de “cuida lugares o aparta lugares” una actividad para obtener recursos, para que si asi califican, obtengan el beneficio de los apoyos de los programas sociales. Si estan ustedes de acuerdo, sirvanse levantar la mano en señal de aprobación:</w:t>
      </w:r>
    </w:p>
    <w:p w14:paraId="24A547F9">
      <w:pPr>
        <w:spacing w:line="360" w:lineRule="auto"/>
        <w:jc w:val="both"/>
        <w:rPr>
          <w:rFonts w:ascii="Arial Narrow" w:hAnsi="Arial Narrow"/>
          <w:b/>
          <w:sz w:val="24"/>
          <w:szCs w:val="24"/>
        </w:rPr>
      </w:pPr>
      <w:r>
        <w:rPr>
          <w:rFonts w:ascii="Arial Narrow" w:hAnsi="Arial Narrow"/>
          <w:b/>
          <w:sz w:val="24"/>
          <w:szCs w:val="24"/>
        </w:rPr>
        <w:t>POR LA COMISION DE MOVILIDAD Y TRANSPORTE</w:t>
      </w:r>
    </w:p>
    <w:p w14:paraId="73C6EF60">
      <w:pPr>
        <w:spacing w:line="360" w:lineRule="auto"/>
        <w:jc w:val="both"/>
        <w:rPr>
          <w:rFonts w:ascii="Arial Narrow" w:hAnsi="Arial Narrow"/>
          <w:sz w:val="24"/>
          <w:szCs w:val="24"/>
        </w:rPr>
      </w:pPr>
      <w:r>
        <w:rPr>
          <w:rFonts w:ascii="Arial Narrow" w:hAnsi="Arial Narrow"/>
          <w:sz w:val="24"/>
          <w:szCs w:val="24"/>
        </w:rPr>
        <w:t>VOCAL, MARTHA ALICIA GONZALEZ MEDINA------------------------------------ A FAVOR</w:t>
      </w:r>
    </w:p>
    <w:p w14:paraId="31DA2080">
      <w:pPr>
        <w:spacing w:line="360" w:lineRule="auto"/>
        <w:jc w:val="both"/>
        <w:rPr>
          <w:rFonts w:ascii="Arial Narrow" w:hAnsi="Arial Narrow"/>
          <w:sz w:val="24"/>
          <w:szCs w:val="24"/>
        </w:rPr>
      </w:pPr>
      <w:r>
        <w:rPr>
          <w:rFonts w:ascii="Arial Narrow" w:hAnsi="Arial Narrow"/>
          <w:sz w:val="24"/>
          <w:szCs w:val="24"/>
        </w:rPr>
        <w:t>PRESIDENTE, CARLOS JOSE ROCHA----------------------------------------------- A FAVOR</w:t>
      </w:r>
    </w:p>
    <w:p w14:paraId="181D9443">
      <w:pPr>
        <w:spacing w:line="360" w:lineRule="auto"/>
        <w:jc w:val="both"/>
        <w:rPr>
          <w:rFonts w:ascii="Arial Narrow" w:hAnsi="Arial Narrow"/>
          <w:b/>
          <w:sz w:val="24"/>
          <w:szCs w:val="24"/>
        </w:rPr>
      </w:pPr>
      <w:r>
        <w:rPr>
          <w:rFonts w:ascii="Arial Narrow" w:hAnsi="Arial Narrow"/>
          <w:b/>
          <w:sz w:val="24"/>
          <w:szCs w:val="24"/>
        </w:rPr>
        <w:t>POR LA COMISION DE DESARROLLO SOCIAL</w:t>
      </w:r>
    </w:p>
    <w:p w14:paraId="41CD85F0">
      <w:pPr>
        <w:spacing w:line="360" w:lineRule="auto"/>
        <w:jc w:val="both"/>
        <w:rPr>
          <w:rFonts w:ascii="Arial Narrow" w:hAnsi="Arial Narrow"/>
          <w:sz w:val="24"/>
          <w:szCs w:val="24"/>
        </w:rPr>
      </w:pPr>
      <w:r>
        <w:rPr>
          <w:rFonts w:ascii="Arial Narrow" w:hAnsi="Arial Narrow"/>
          <w:sz w:val="24"/>
          <w:szCs w:val="24"/>
        </w:rPr>
        <w:t>VOCAL, ANA LIVIER CONTRERAS MENDOZA------------------------------------- A FAVOR</w:t>
      </w:r>
    </w:p>
    <w:p w14:paraId="0498197D">
      <w:pPr>
        <w:spacing w:line="360" w:lineRule="auto"/>
        <w:jc w:val="both"/>
        <w:rPr>
          <w:rFonts w:ascii="Arial Narrow" w:hAnsi="Arial Narrow"/>
          <w:sz w:val="24"/>
          <w:szCs w:val="24"/>
        </w:rPr>
      </w:pPr>
      <w:r>
        <w:rPr>
          <w:rFonts w:ascii="Arial Narrow" w:hAnsi="Arial Narrow"/>
          <w:sz w:val="24"/>
          <w:szCs w:val="24"/>
        </w:rPr>
        <w:t>VOCAL, ANGEL BERNARDO SILAHUA----------------------------------------------- A FAVOR</w:t>
      </w:r>
    </w:p>
    <w:p w14:paraId="7BB03B2A">
      <w:pPr>
        <w:spacing w:line="360" w:lineRule="auto"/>
        <w:jc w:val="both"/>
        <w:rPr>
          <w:rFonts w:ascii="Arial Narrow" w:hAnsi="Arial Narrow"/>
          <w:b/>
          <w:sz w:val="24"/>
          <w:szCs w:val="24"/>
        </w:rPr>
      </w:pPr>
    </w:p>
    <w:p w14:paraId="5A1686F5">
      <w:pPr>
        <w:spacing w:line="360" w:lineRule="auto"/>
        <w:jc w:val="both"/>
        <w:rPr>
          <w:rFonts w:ascii="Arial Narrow" w:hAnsi="Arial Narrow"/>
          <w:b/>
          <w:sz w:val="24"/>
          <w:szCs w:val="24"/>
        </w:rPr>
      </w:pPr>
      <w:r>
        <w:rPr>
          <w:rFonts w:ascii="Arial Narrow" w:hAnsi="Arial Narrow"/>
          <w:b/>
          <w:sz w:val="24"/>
          <w:szCs w:val="24"/>
        </w:rPr>
        <w:t>POR LA COMISION DE PADRON, LICENCIAS Y GIROS RESTRINGIDOS</w:t>
      </w:r>
    </w:p>
    <w:p w14:paraId="2D4447D6">
      <w:pPr>
        <w:spacing w:line="360" w:lineRule="auto"/>
        <w:jc w:val="both"/>
        <w:rPr>
          <w:rFonts w:ascii="Arial Narrow" w:hAnsi="Arial Narrow"/>
          <w:sz w:val="24"/>
          <w:szCs w:val="24"/>
        </w:rPr>
      </w:pPr>
      <w:r>
        <w:rPr>
          <w:rFonts w:ascii="Arial Narrow" w:hAnsi="Arial Narrow"/>
          <w:sz w:val="24"/>
          <w:szCs w:val="24"/>
        </w:rPr>
        <w:t>VOCAL, JOSE RODRIGO GARCIA ZARAGOZA---------------------------------------- A FAVOR</w:t>
      </w:r>
    </w:p>
    <w:p w14:paraId="2F84A69F">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0EF8FF5A">
      <w:pPr>
        <w:spacing w:line="360" w:lineRule="auto"/>
        <w:jc w:val="both"/>
        <w:rPr>
          <w:rFonts w:ascii="Arial Narrow" w:hAnsi="Arial Narrow"/>
          <w:sz w:val="24"/>
          <w:szCs w:val="24"/>
        </w:rPr>
      </w:pPr>
      <w:r>
        <w:rPr>
          <w:rFonts w:ascii="Arial Narrow" w:hAnsi="Arial Narrow"/>
          <w:sz w:val="24"/>
          <w:szCs w:val="24"/>
        </w:rPr>
        <w:t>PRESIDENTE, ANGEL BERNARDO SILAHUA------------------------------------------ A FAVOR</w:t>
      </w:r>
    </w:p>
    <w:p w14:paraId="0168CE28">
      <w:pPr>
        <w:jc w:val="both"/>
        <w:rPr>
          <w:rFonts w:ascii="Arial" w:hAnsi="Arial" w:cs="Arial"/>
          <w:b/>
          <w:sz w:val="28"/>
          <w:szCs w:val="28"/>
        </w:rPr>
      </w:pPr>
      <w:r>
        <w:rPr>
          <w:rFonts w:ascii="Arial Narrow" w:hAnsi="Arial Narrow" w:eastAsia="SimSun"/>
          <w:sz w:val="24"/>
          <w:szCs w:val="24"/>
        </w:rPr>
        <w:t>«Se aprueba por unanimidad de votos y se emite el sigueinte acuerdo».</w:t>
      </w:r>
    </w:p>
    <w:p w14:paraId="2CB97953">
      <w:pPr>
        <w:ind w:left="850" w:right="850"/>
        <w:jc w:val="both"/>
        <w:rPr>
          <w:rFonts w:ascii="Arial Narrow" w:hAnsi="Arial Narrow" w:eastAsia="Arial Unicode MS" w:cs="Arial Narrow"/>
        </w:rPr>
      </w:pPr>
      <w:r>
        <w:rPr>
          <w:rFonts w:ascii="Arial Narrow" w:hAnsi="Arial Narrow" w:cs="Arial Narrow"/>
          <w:b/>
        </w:rPr>
        <w:t>UNICO.-</w:t>
      </w:r>
      <w:r>
        <w:rPr>
          <w:rFonts w:ascii="Arial Narrow" w:hAnsi="Arial Narrow" w:cs="Arial Narrow"/>
        </w:rPr>
        <w:t>.</w:t>
      </w:r>
      <w:r>
        <w:rPr>
          <w:rFonts w:ascii="Arial Narrow" w:hAnsi="Arial Narrow" w:eastAsia="Arimo" w:cs="Arial Narrow"/>
        </w:rPr>
        <w:t>SE APRUEBA CONFORME AL ART. 61, FRACCION III, DEL REGLAMENTO DE LA LEY DEL GOBIERNO Y LA ADMINISTRACION PUBLICA DEL MUNICIPIO DE IXTLAHUACAN DE LOS MEMBRILLOS, JALISCO, QUE MEDIANTE LA SECRETARIA GENERAL DEL AYUNTAMIENTO, SE TURNE ESTE ACUERDO A LA DIRECCION DE MOVILIDAD, ASI COMO A LA OFICIALIA MAYOR DE PADRON Y LICENCIAS, PARA SU SEGUIMIENTO E IMPLEMENTACION.</w:t>
      </w:r>
    </w:p>
    <w:p w14:paraId="62701FBF">
      <w:pPr>
        <w:spacing w:after="0" w:line="240" w:lineRule="auto"/>
        <w:contextualSpacing/>
        <w:jc w:val="both"/>
        <w:textAlignment w:val="baseline"/>
        <w:rPr>
          <w:rStyle w:val="10"/>
          <w:rFonts w:ascii="Arial Narrow" w:hAnsi="Arial Narrow" w:eastAsia="SimSun"/>
          <w:sz w:val="24"/>
          <w:szCs w:val="24"/>
        </w:rPr>
      </w:pPr>
    </w:p>
    <w:p w14:paraId="027EC961">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sz w:val="24"/>
          <w:szCs w:val="24"/>
        </w:rPr>
        <w:t xml:space="preserve">5.- </w:t>
      </w:r>
      <w:r>
        <w:rPr>
          <w:rStyle w:val="10"/>
          <w:rFonts w:ascii="Arial Narrow" w:hAnsi="Arial Narrow" w:eastAsia="SimSun"/>
          <w:b/>
          <w:sz w:val="24"/>
          <w:szCs w:val="24"/>
        </w:rPr>
        <w:t>Clausura de los trabajos de la sesión.</w:t>
      </w:r>
    </w:p>
    <w:p w14:paraId="55004815">
      <w:pPr>
        <w:spacing w:after="0" w:line="240" w:lineRule="auto"/>
        <w:contextualSpacing/>
        <w:jc w:val="both"/>
        <w:textAlignment w:val="baseline"/>
        <w:rPr>
          <w:rStyle w:val="10"/>
          <w:rFonts w:ascii="Arial Narrow" w:hAnsi="Arial Narrow" w:eastAsia="SimSun"/>
          <w:b/>
          <w:sz w:val="24"/>
          <w:szCs w:val="24"/>
        </w:rPr>
      </w:pPr>
    </w:p>
    <w:p w14:paraId="06DA302A">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el PRESIDENTE DE LA COMISION, PROF. CARLOS JOSE ROCHA «Ciudadanos regidores, les informo que por último punto del orden del día, se tiene la solicitud de la clausura de la sesión y les informo que no habiendo más puntos a tratar procederé a la clausura correspondiente:»</w:t>
      </w:r>
    </w:p>
    <w:p w14:paraId="7B768043">
      <w:pPr>
        <w:contextualSpacing/>
        <w:jc w:val="both"/>
        <w:textAlignment w:val="baseline"/>
        <w:rPr>
          <w:rFonts w:ascii="Arial Narrow" w:hAnsi="Arial Narrow" w:cstheme="minorHAnsi"/>
          <w:sz w:val="24"/>
          <w:szCs w:val="24"/>
        </w:rPr>
      </w:pPr>
    </w:p>
    <w:p w14:paraId="0C2395B6">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Los invito a que se pongan de pie y siendo las 12:40 doce horas con cuarenta minutos del día 30 de Septiembre del año 2025, declaro formalmente la clausura de esta sesión conjunta de las </w:t>
      </w:r>
      <w:r>
        <w:rPr>
          <w:rFonts w:ascii="Arial Narrow" w:hAnsi="Arial Narrow" w:eastAsia="SimSun"/>
          <w:sz w:val="24"/>
          <w:szCs w:val="24"/>
        </w:rPr>
        <w:t xml:space="preserve">COMISIONES EDILICIAS DE MOVILIDAD Y TRANSPORTE, DESARROLLO SOCIAL Y PADRON, LICENCIAS Y GIROS RESTRINGIDOS </w:t>
      </w:r>
      <w:r>
        <w:rPr>
          <w:rFonts w:ascii="Arial Narrow" w:hAnsi="Arial Narrow" w:eastAsia="Arial Unicode MS" w:cs="Arial Unicode MS"/>
          <w:sz w:val="24"/>
          <w:szCs w:val="24"/>
        </w:rPr>
        <w:t>del municipio de Ixtlahuacán de los Membrillos, Jalisco, 2024-2027».</w:t>
      </w:r>
    </w:p>
    <w:p w14:paraId="4C3314E6">
      <w:pPr>
        <w:jc w:val="both"/>
        <w:rPr>
          <w:rFonts w:ascii="Arial Narrow" w:hAnsi="Arial Narrow"/>
          <w:sz w:val="24"/>
          <w:szCs w:val="24"/>
        </w:rPr>
      </w:pPr>
    </w:p>
    <w:p w14:paraId="5EB594B8">
      <w:pPr>
        <w:jc w:val="both"/>
        <w:rPr>
          <w:rFonts w:ascii="Arial Narrow" w:hAnsi="Arial Narrow"/>
          <w:sz w:val="24"/>
          <w:szCs w:val="24"/>
        </w:rPr>
      </w:pPr>
    </w:p>
    <w:p w14:paraId="77173686">
      <w:pPr>
        <w:jc w:val="both"/>
        <w:rPr>
          <w:rFonts w:ascii="Arial Narrow" w:hAnsi="Arial Narrow"/>
          <w:sz w:val="24"/>
          <w:szCs w:val="24"/>
        </w:rPr>
      </w:pPr>
    </w:p>
    <w:p w14:paraId="5093B128">
      <w:pPr>
        <w:jc w:val="both"/>
        <w:rPr>
          <w:rFonts w:ascii="Arial Narrow" w:hAnsi="Arial Narrow"/>
          <w:sz w:val="24"/>
          <w:szCs w:val="24"/>
        </w:rPr>
      </w:pPr>
    </w:p>
    <w:p w14:paraId="4D003CBF">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1D2756D6">
      <w:pPr>
        <w:jc w:val="center"/>
        <w:rPr>
          <w:rFonts w:ascii="Arial Narrow" w:hAnsi="Arial Narrow"/>
          <w:sz w:val="24"/>
          <w:szCs w:val="24"/>
        </w:rPr>
      </w:pPr>
    </w:p>
    <w:p w14:paraId="093B155B">
      <w:pPr>
        <w:jc w:val="center"/>
        <w:rPr>
          <w:rFonts w:ascii="Arial Narrow" w:hAnsi="Arial Narrow"/>
          <w:sz w:val="24"/>
          <w:szCs w:val="24"/>
        </w:rPr>
      </w:pPr>
    </w:p>
    <w:p w14:paraId="3AAEEDB8">
      <w:pPr>
        <w:jc w:val="center"/>
        <w:rPr>
          <w:rFonts w:ascii="Arial Narrow" w:hAnsi="Arial Narrow"/>
          <w:sz w:val="24"/>
          <w:szCs w:val="24"/>
        </w:rPr>
      </w:pPr>
      <w:r>
        <w:rPr>
          <w:rFonts w:ascii="Arial Narrow" w:hAnsi="Arial Narrow"/>
          <w:sz w:val="24"/>
          <w:szCs w:val="24"/>
        </w:rPr>
        <w:t>POR LA COMISION EDILICIA DE VIALIDAD Y TRANSPORTE</w:t>
      </w:r>
    </w:p>
    <w:p w14:paraId="63E28562">
      <w:pPr>
        <w:jc w:val="center"/>
        <w:rPr>
          <w:rFonts w:ascii="Arial Narrow" w:hAnsi="Arial Narrow"/>
          <w:sz w:val="24"/>
          <w:szCs w:val="24"/>
        </w:rPr>
      </w:pPr>
    </w:p>
    <w:p w14:paraId="0423DCC4">
      <w:pPr>
        <w:jc w:val="both"/>
        <w:rPr>
          <w:rFonts w:ascii="Arial Narrow" w:hAnsi="Arial Narrow"/>
          <w:sz w:val="24"/>
          <w:szCs w:val="24"/>
        </w:rPr>
      </w:pP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16"/>
        <w:gridCol w:w="2704"/>
        <w:gridCol w:w="3341"/>
      </w:tblGrid>
      <w:tr w14:paraId="5A973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16" w:type="dxa"/>
          </w:tcPr>
          <w:p w14:paraId="6ED90EB6">
            <w:pPr>
              <w:spacing w:after="0" w:line="240" w:lineRule="auto"/>
              <w:jc w:val="both"/>
              <w:rPr>
                <w:rFonts w:ascii="Arial Narrow" w:hAnsi="Arial Narrow"/>
                <w:b/>
                <w:smallCaps/>
                <w:spacing w:val="-4"/>
                <w:sz w:val="24"/>
                <w:szCs w:val="24"/>
              </w:rPr>
            </w:pPr>
          </w:p>
        </w:tc>
        <w:tc>
          <w:tcPr>
            <w:tcW w:w="2704" w:type="dxa"/>
          </w:tcPr>
          <w:p w14:paraId="18164F3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Carlos José Rocha</w:t>
            </w:r>
          </w:p>
        </w:tc>
        <w:tc>
          <w:tcPr>
            <w:tcW w:w="3341" w:type="dxa"/>
          </w:tcPr>
          <w:p w14:paraId="2AE97E18">
            <w:pPr>
              <w:spacing w:after="0" w:line="240" w:lineRule="auto"/>
              <w:jc w:val="both"/>
              <w:rPr>
                <w:rFonts w:ascii="Arial Narrow" w:hAnsi="Arial Narrow"/>
                <w:b/>
                <w:smallCaps/>
                <w:spacing w:val="-4"/>
                <w:sz w:val="24"/>
                <w:szCs w:val="24"/>
              </w:rPr>
            </w:pPr>
          </w:p>
        </w:tc>
      </w:tr>
      <w:tr w14:paraId="5100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Height w:val="994" w:hRule="atLeast"/>
        </w:trPr>
        <w:tc>
          <w:tcPr>
            <w:tcW w:w="3216" w:type="dxa"/>
          </w:tcPr>
          <w:p w14:paraId="752845B7">
            <w:pPr>
              <w:spacing w:after="0" w:line="240" w:lineRule="auto"/>
              <w:jc w:val="both"/>
              <w:rPr>
                <w:rFonts w:ascii="Arial Narrow" w:hAnsi="Arial Narrow"/>
                <w:b/>
                <w:smallCaps/>
                <w:spacing w:val="-4"/>
                <w:sz w:val="24"/>
                <w:szCs w:val="24"/>
              </w:rPr>
            </w:pPr>
          </w:p>
        </w:tc>
        <w:tc>
          <w:tcPr>
            <w:tcW w:w="2704" w:type="dxa"/>
          </w:tcPr>
          <w:p w14:paraId="25077212">
            <w:pPr>
              <w:spacing w:after="0" w:line="240" w:lineRule="auto"/>
              <w:rPr>
                <w:rFonts w:ascii="Arial Narrow" w:hAnsi="Arial Narrow"/>
                <w:b/>
                <w:smallCaps/>
                <w:spacing w:val="-4"/>
                <w:sz w:val="24"/>
                <w:szCs w:val="24"/>
              </w:rPr>
            </w:pPr>
            <w:r>
              <w:rPr>
                <w:rFonts w:ascii="Arial Narrow" w:hAnsi="Arial Narrow"/>
                <w:b/>
                <w:smallCaps/>
                <w:spacing w:val="-4"/>
                <w:sz w:val="24"/>
                <w:szCs w:val="24"/>
              </w:rPr>
              <w:t xml:space="preserve">Presidente de la comisión </w:t>
            </w:r>
          </w:p>
        </w:tc>
        <w:tc>
          <w:tcPr>
            <w:tcW w:w="3341" w:type="dxa"/>
          </w:tcPr>
          <w:p w14:paraId="29AFE84B">
            <w:pPr>
              <w:spacing w:after="0" w:line="240" w:lineRule="auto"/>
              <w:jc w:val="both"/>
              <w:rPr>
                <w:rFonts w:ascii="Arial Narrow" w:hAnsi="Arial Narrow"/>
                <w:b/>
                <w:smallCaps/>
                <w:spacing w:val="-4"/>
                <w:sz w:val="24"/>
                <w:szCs w:val="24"/>
              </w:rPr>
            </w:pPr>
          </w:p>
          <w:p w14:paraId="5C6F5139">
            <w:pPr>
              <w:spacing w:after="0" w:line="240" w:lineRule="auto"/>
              <w:jc w:val="both"/>
              <w:rPr>
                <w:rFonts w:ascii="Arial Narrow" w:hAnsi="Arial Narrow"/>
                <w:b/>
                <w:smallCaps/>
                <w:spacing w:val="-4"/>
                <w:sz w:val="24"/>
                <w:szCs w:val="24"/>
              </w:rPr>
            </w:pPr>
          </w:p>
          <w:p w14:paraId="358BD897">
            <w:pPr>
              <w:spacing w:after="0" w:line="240" w:lineRule="auto"/>
              <w:jc w:val="both"/>
              <w:rPr>
                <w:rFonts w:ascii="Arial Narrow" w:hAnsi="Arial Narrow"/>
                <w:b/>
                <w:smallCaps/>
                <w:spacing w:val="-4"/>
                <w:sz w:val="24"/>
                <w:szCs w:val="24"/>
              </w:rPr>
            </w:pPr>
          </w:p>
        </w:tc>
      </w:tr>
      <w:tr w14:paraId="2C645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92" w:type="dxa"/>
            <w:gridSpan w:val="2"/>
          </w:tcPr>
          <w:p w14:paraId="2B9F518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2704" w:type="dxa"/>
          </w:tcPr>
          <w:p w14:paraId="1A072666">
            <w:pPr>
              <w:spacing w:after="0" w:line="240" w:lineRule="auto"/>
              <w:jc w:val="center"/>
              <w:rPr>
                <w:rFonts w:ascii="Arial Narrow" w:hAnsi="Arial Narrow"/>
                <w:b/>
                <w:smallCaps/>
                <w:spacing w:val="-4"/>
                <w:sz w:val="24"/>
                <w:szCs w:val="24"/>
              </w:rPr>
            </w:pPr>
          </w:p>
        </w:tc>
        <w:tc>
          <w:tcPr>
            <w:tcW w:w="3341" w:type="dxa"/>
          </w:tcPr>
          <w:p w14:paraId="1F58CAA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Martha Alicia González Medina</w:t>
            </w:r>
          </w:p>
        </w:tc>
      </w:tr>
      <w:tr w14:paraId="5887D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16" w:type="dxa"/>
          </w:tcPr>
          <w:p w14:paraId="2016CD7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2704" w:type="dxa"/>
          </w:tcPr>
          <w:p w14:paraId="25D410AA">
            <w:pPr>
              <w:spacing w:after="0" w:line="240" w:lineRule="auto"/>
              <w:jc w:val="both"/>
              <w:rPr>
                <w:rFonts w:ascii="Arial Narrow" w:hAnsi="Arial Narrow"/>
                <w:b/>
                <w:smallCaps/>
                <w:spacing w:val="-4"/>
                <w:sz w:val="24"/>
                <w:szCs w:val="24"/>
              </w:rPr>
            </w:pPr>
          </w:p>
        </w:tc>
        <w:tc>
          <w:tcPr>
            <w:tcW w:w="3341" w:type="dxa"/>
          </w:tcPr>
          <w:p w14:paraId="53900E7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6EDECFD5">
      <w:pPr>
        <w:jc w:val="both"/>
        <w:rPr>
          <w:rFonts w:ascii="Arial Narrow" w:hAnsi="Arial Narrow"/>
          <w:sz w:val="24"/>
          <w:szCs w:val="24"/>
        </w:rPr>
      </w:pPr>
    </w:p>
    <w:p w14:paraId="74D81C68">
      <w:pPr>
        <w:jc w:val="center"/>
        <w:rPr>
          <w:rFonts w:ascii="Arial Narrow" w:hAnsi="Arial Narrow"/>
          <w:sz w:val="24"/>
          <w:szCs w:val="24"/>
        </w:rPr>
      </w:pPr>
    </w:p>
    <w:p w14:paraId="21C6AFB4">
      <w:pPr>
        <w:jc w:val="center"/>
        <w:rPr>
          <w:rFonts w:ascii="Arial Narrow" w:hAnsi="Arial Narrow"/>
          <w:sz w:val="24"/>
          <w:szCs w:val="24"/>
        </w:rPr>
      </w:pPr>
      <w:r>
        <w:rPr>
          <w:rFonts w:ascii="Arial Narrow" w:hAnsi="Arial Narrow"/>
          <w:sz w:val="24"/>
          <w:szCs w:val="24"/>
        </w:rPr>
        <w:t>POR LA COMISION EDILICIA DE DESARROLLO SOCIAL</w:t>
      </w: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16"/>
        <w:gridCol w:w="2704"/>
        <w:gridCol w:w="3341"/>
      </w:tblGrid>
      <w:tr w14:paraId="3B241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16" w:type="dxa"/>
          </w:tcPr>
          <w:p w14:paraId="5E4F51D9">
            <w:pPr>
              <w:spacing w:after="0" w:line="240" w:lineRule="auto"/>
              <w:jc w:val="both"/>
              <w:rPr>
                <w:rFonts w:ascii="Arial Narrow" w:hAnsi="Arial Narrow"/>
                <w:b/>
                <w:smallCaps/>
                <w:spacing w:val="-4"/>
                <w:sz w:val="24"/>
                <w:szCs w:val="24"/>
              </w:rPr>
            </w:pPr>
          </w:p>
        </w:tc>
        <w:tc>
          <w:tcPr>
            <w:tcW w:w="2704" w:type="dxa"/>
          </w:tcPr>
          <w:p w14:paraId="2403DA49">
            <w:pPr>
              <w:spacing w:after="0" w:line="240" w:lineRule="auto"/>
              <w:rPr>
                <w:rFonts w:ascii="Arial Narrow" w:hAnsi="Arial Narrow"/>
                <w:b/>
                <w:smallCaps/>
                <w:spacing w:val="-4"/>
                <w:sz w:val="24"/>
                <w:szCs w:val="24"/>
              </w:rPr>
            </w:pPr>
          </w:p>
        </w:tc>
        <w:tc>
          <w:tcPr>
            <w:tcW w:w="3341" w:type="dxa"/>
          </w:tcPr>
          <w:p w14:paraId="42D9DDF0">
            <w:pPr>
              <w:spacing w:after="0" w:line="240" w:lineRule="auto"/>
              <w:jc w:val="both"/>
              <w:rPr>
                <w:rFonts w:ascii="Arial Narrow" w:hAnsi="Arial Narrow"/>
                <w:b/>
                <w:smallCaps/>
                <w:spacing w:val="-4"/>
                <w:sz w:val="24"/>
                <w:szCs w:val="24"/>
              </w:rPr>
            </w:pPr>
          </w:p>
        </w:tc>
      </w:tr>
      <w:tr w14:paraId="006EA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Height w:val="994" w:hRule="atLeast"/>
        </w:trPr>
        <w:tc>
          <w:tcPr>
            <w:tcW w:w="3216" w:type="dxa"/>
          </w:tcPr>
          <w:p w14:paraId="7343AD7F">
            <w:pPr>
              <w:spacing w:after="0" w:line="240" w:lineRule="auto"/>
              <w:jc w:val="both"/>
              <w:rPr>
                <w:rFonts w:ascii="Arial Narrow" w:hAnsi="Arial Narrow"/>
                <w:b/>
                <w:smallCaps/>
                <w:spacing w:val="-4"/>
                <w:sz w:val="24"/>
                <w:szCs w:val="24"/>
              </w:rPr>
            </w:pPr>
          </w:p>
        </w:tc>
        <w:tc>
          <w:tcPr>
            <w:tcW w:w="2704" w:type="dxa"/>
          </w:tcPr>
          <w:p w14:paraId="0663D714">
            <w:pPr>
              <w:spacing w:after="0" w:line="240" w:lineRule="auto"/>
              <w:rPr>
                <w:rFonts w:ascii="Arial Narrow" w:hAnsi="Arial Narrow"/>
                <w:b/>
                <w:smallCaps/>
                <w:spacing w:val="-4"/>
                <w:sz w:val="24"/>
                <w:szCs w:val="24"/>
              </w:rPr>
            </w:pPr>
          </w:p>
        </w:tc>
        <w:tc>
          <w:tcPr>
            <w:tcW w:w="3341" w:type="dxa"/>
          </w:tcPr>
          <w:p w14:paraId="3F3ECA25">
            <w:pPr>
              <w:spacing w:after="0" w:line="240" w:lineRule="auto"/>
              <w:jc w:val="both"/>
              <w:rPr>
                <w:rFonts w:ascii="Arial Narrow" w:hAnsi="Arial Narrow"/>
                <w:b/>
                <w:smallCaps/>
                <w:spacing w:val="-4"/>
                <w:sz w:val="24"/>
                <w:szCs w:val="24"/>
              </w:rPr>
            </w:pPr>
          </w:p>
          <w:p w14:paraId="66DDC9E7">
            <w:pPr>
              <w:spacing w:after="0" w:line="240" w:lineRule="auto"/>
              <w:jc w:val="both"/>
              <w:rPr>
                <w:rFonts w:ascii="Arial Narrow" w:hAnsi="Arial Narrow"/>
                <w:b/>
                <w:smallCaps/>
                <w:spacing w:val="-4"/>
                <w:sz w:val="24"/>
                <w:szCs w:val="24"/>
              </w:rPr>
            </w:pPr>
          </w:p>
          <w:p w14:paraId="6597824D">
            <w:pPr>
              <w:spacing w:after="0" w:line="240" w:lineRule="auto"/>
              <w:jc w:val="both"/>
              <w:rPr>
                <w:rFonts w:ascii="Arial Narrow" w:hAnsi="Arial Narrow"/>
                <w:b/>
                <w:smallCaps/>
                <w:spacing w:val="-4"/>
                <w:sz w:val="24"/>
                <w:szCs w:val="24"/>
              </w:rPr>
            </w:pPr>
          </w:p>
        </w:tc>
      </w:tr>
      <w:tr w14:paraId="275D7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92" w:type="dxa"/>
            <w:gridSpan w:val="2"/>
          </w:tcPr>
          <w:p w14:paraId="2FF9571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2704" w:type="dxa"/>
          </w:tcPr>
          <w:p w14:paraId="0B8F6A66">
            <w:pPr>
              <w:spacing w:after="0" w:line="240" w:lineRule="auto"/>
              <w:jc w:val="center"/>
              <w:rPr>
                <w:rFonts w:ascii="Arial Narrow" w:hAnsi="Arial Narrow"/>
                <w:b/>
                <w:smallCaps/>
                <w:spacing w:val="-4"/>
                <w:sz w:val="24"/>
                <w:szCs w:val="24"/>
              </w:rPr>
            </w:pPr>
          </w:p>
        </w:tc>
        <w:tc>
          <w:tcPr>
            <w:tcW w:w="3341" w:type="dxa"/>
          </w:tcPr>
          <w:p w14:paraId="17F183E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Angel Bernardo Silahua</w:t>
            </w:r>
          </w:p>
        </w:tc>
      </w:tr>
      <w:tr w14:paraId="21D83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16" w:type="dxa"/>
          </w:tcPr>
          <w:p w14:paraId="48FDE0D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2704" w:type="dxa"/>
          </w:tcPr>
          <w:p w14:paraId="4EA75AC1">
            <w:pPr>
              <w:spacing w:after="0" w:line="240" w:lineRule="auto"/>
              <w:jc w:val="both"/>
              <w:rPr>
                <w:rFonts w:ascii="Arial Narrow" w:hAnsi="Arial Narrow"/>
                <w:b/>
                <w:smallCaps/>
                <w:spacing w:val="-4"/>
                <w:sz w:val="24"/>
                <w:szCs w:val="24"/>
              </w:rPr>
            </w:pPr>
          </w:p>
        </w:tc>
        <w:tc>
          <w:tcPr>
            <w:tcW w:w="3341" w:type="dxa"/>
          </w:tcPr>
          <w:p w14:paraId="05517A9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7F07599F">
      <w:pPr>
        <w:jc w:val="both"/>
        <w:rPr>
          <w:rFonts w:ascii="Arial Narrow" w:hAnsi="Arial Narrow"/>
          <w:sz w:val="24"/>
          <w:szCs w:val="24"/>
        </w:rPr>
      </w:pPr>
    </w:p>
    <w:p w14:paraId="58062A76">
      <w:pPr>
        <w:jc w:val="both"/>
        <w:rPr>
          <w:rFonts w:ascii="Arial Narrow" w:hAnsi="Arial Narrow"/>
          <w:sz w:val="24"/>
          <w:szCs w:val="24"/>
        </w:rPr>
      </w:pPr>
    </w:p>
    <w:p w14:paraId="7B091FC0">
      <w:pPr>
        <w:jc w:val="both"/>
        <w:rPr>
          <w:rFonts w:ascii="Arial Narrow" w:hAnsi="Arial Narrow"/>
          <w:sz w:val="24"/>
          <w:szCs w:val="24"/>
        </w:rPr>
      </w:pPr>
    </w:p>
    <w:p w14:paraId="32DB707D">
      <w:pPr>
        <w:jc w:val="both"/>
        <w:rPr>
          <w:rFonts w:ascii="Arial Narrow" w:hAnsi="Arial Narrow"/>
          <w:sz w:val="24"/>
          <w:szCs w:val="24"/>
        </w:rPr>
      </w:pPr>
    </w:p>
    <w:p w14:paraId="22BE84A0">
      <w:pPr>
        <w:jc w:val="both"/>
        <w:rPr>
          <w:rFonts w:ascii="Arial Narrow" w:hAnsi="Arial Narrow"/>
          <w:sz w:val="24"/>
          <w:szCs w:val="24"/>
        </w:rPr>
      </w:pPr>
    </w:p>
    <w:p w14:paraId="3FD78481">
      <w:pPr>
        <w:jc w:val="both"/>
        <w:rPr>
          <w:rFonts w:ascii="Arial Narrow" w:hAnsi="Arial Narrow"/>
          <w:sz w:val="24"/>
          <w:szCs w:val="24"/>
        </w:rPr>
      </w:pPr>
    </w:p>
    <w:p w14:paraId="14DDF285">
      <w:pPr>
        <w:jc w:val="both"/>
        <w:rPr>
          <w:rFonts w:ascii="Arial Narrow" w:hAnsi="Arial Narrow"/>
          <w:sz w:val="24"/>
          <w:szCs w:val="24"/>
        </w:rPr>
      </w:pPr>
    </w:p>
    <w:p w14:paraId="7F97DAE3">
      <w:pPr>
        <w:jc w:val="center"/>
        <w:rPr>
          <w:rFonts w:ascii="Arial Narrow" w:hAnsi="Arial Narrow"/>
          <w:sz w:val="24"/>
          <w:szCs w:val="24"/>
        </w:rPr>
      </w:pPr>
      <w:r>
        <w:rPr>
          <w:rFonts w:ascii="Arial Narrow" w:hAnsi="Arial Narrow"/>
          <w:sz w:val="24"/>
          <w:szCs w:val="24"/>
        </w:rPr>
        <w:t>POR LA COMISION EDILICIA DE PADRON, LICENCIAS Y GIROS RESTRINGIDOS</w:t>
      </w:r>
    </w:p>
    <w:p w14:paraId="668B8991">
      <w:pPr>
        <w:jc w:val="center"/>
        <w:rPr>
          <w:rFonts w:ascii="Arial Narrow" w:hAnsi="Arial Narrow"/>
          <w:sz w:val="24"/>
          <w:szCs w:val="24"/>
        </w:rPr>
      </w:pPr>
    </w:p>
    <w:p w14:paraId="475670B6">
      <w:pPr>
        <w:jc w:val="center"/>
        <w:rPr>
          <w:rFonts w:ascii="Arial Narrow" w:hAnsi="Arial Narrow"/>
          <w:sz w:val="24"/>
          <w:szCs w:val="24"/>
        </w:rPr>
      </w:pP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16"/>
        <w:gridCol w:w="2976"/>
        <w:gridCol w:w="3069"/>
      </w:tblGrid>
      <w:tr w14:paraId="7B35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16" w:type="dxa"/>
          </w:tcPr>
          <w:p w14:paraId="7FB5377D">
            <w:pPr>
              <w:spacing w:after="0" w:line="240" w:lineRule="auto"/>
              <w:jc w:val="both"/>
              <w:rPr>
                <w:rFonts w:ascii="Arial Narrow" w:hAnsi="Arial Narrow"/>
                <w:b/>
                <w:smallCaps/>
                <w:spacing w:val="-4"/>
                <w:sz w:val="24"/>
                <w:szCs w:val="24"/>
              </w:rPr>
            </w:pPr>
          </w:p>
        </w:tc>
        <w:tc>
          <w:tcPr>
            <w:tcW w:w="2976" w:type="dxa"/>
          </w:tcPr>
          <w:p w14:paraId="661EAE85">
            <w:pPr>
              <w:spacing w:after="0" w:line="240" w:lineRule="auto"/>
              <w:rPr>
                <w:rFonts w:ascii="Arial Narrow" w:hAnsi="Arial Narrow"/>
                <w:b/>
                <w:smallCaps/>
                <w:spacing w:val="-4"/>
                <w:sz w:val="24"/>
                <w:szCs w:val="24"/>
              </w:rPr>
            </w:pPr>
            <w:r>
              <w:rPr>
                <w:rFonts w:ascii="Arial Narrow" w:hAnsi="Arial Narrow"/>
                <w:b/>
                <w:smallCaps/>
                <w:spacing w:val="-4"/>
                <w:sz w:val="24"/>
                <w:szCs w:val="24"/>
              </w:rPr>
              <w:t>ANGEL BERNARDO SILAHUA</w:t>
            </w:r>
          </w:p>
        </w:tc>
        <w:tc>
          <w:tcPr>
            <w:tcW w:w="3069" w:type="dxa"/>
          </w:tcPr>
          <w:p w14:paraId="421A04C0">
            <w:pPr>
              <w:spacing w:after="0" w:line="240" w:lineRule="auto"/>
              <w:jc w:val="both"/>
              <w:rPr>
                <w:rFonts w:ascii="Arial Narrow" w:hAnsi="Arial Narrow"/>
                <w:b/>
                <w:smallCaps/>
                <w:spacing w:val="-4"/>
                <w:sz w:val="24"/>
                <w:szCs w:val="24"/>
              </w:rPr>
            </w:pPr>
          </w:p>
        </w:tc>
      </w:tr>
      <w:tr w14:paraId="1B878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Height w:val="994" w:hRule="atLeast"/>
        </w:trPr>
        <w:tc>
          <w:tcPr>
            <w:tcW w:w="3216" w:type="dxa"/>
          </w:tcPr>
          <w:p w14:paraId="3CED08A9">
            <w:pPr>
              <w:spacing w:after="0" w:line="240" w:lineRule="auto"/>
              <w:jc w:val="both"/>
              <w:rPr>
                <w:rFonts w:ascii="Arial Narrow" w:hAnsi="Arial Narrow"/>
                <w:b/>
                <w:smallCaps/>
                <w:spacing w:val="-4"/>
                <w:sz w:val="24"/>
                <w:szCs w:val="24"/>
              </w:rPr>
            </w:pPr>
          </w:p>
        </w:tc>
        <w:tc>
          <w:tcPr>
            <w:tcW w:w="2976" w:type="dxa"/>
          </w:tcPr>
          <w:p w14:paraId="7E90F8C4">
            <w:pPr>
              <w:spacing w:after="0" w:line="240" w:lineRule="auto"/>
              <w:jc w:val="center"/>
              <w:rPr>
                <w:rFonts w:ascii="Arial Narrow" w:hAnsi="Arial Narrow"/>
                <w:b/>
                <w:smallCaps/>
                <w:spacing w:val="-4"/>
                <w:sz w:val="24"/>
                <w:szCs w:val="24"/>
              </w:rPr>
            </w:pPr>
          </w:p>
          <w:p w14:paraId="6C72044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3069" w:type="dxa"/>
          </w:tcPr>
          <w:p w14:paraId="6D1BCDB2">
            <w:pPr>
              <w:spacing w:after="0" w:line="240" w:lineRule="auto"/>
              <w:jc w:val="both"/>
              <w:rPr>
                <w:rFonts w:ascii="Arial Narrow" w:hAnsi="Arial Narrow"/>
                <w:b/>
                <w:smallCaps/>
                <w:spacing w:val="-4"/>
                <w:sz w:val="24"/>
                <w:szCs w:val="24"/>
              </w:rPr>
            </w:pPr>
          </w:p>
          <w:p w14:paraId="5EAF09B1">
            <w:pPr>
              <w:spacing w:after="0" w:line="240" w:lineRule="auto"/>
              <w:jc w:val="both"/>
              <w:rPr>
                <w:rFonts w:ascii="Arial Narrow" w:hAnsi="Arial Narrow"/>
                <w:b/>
                <w:smallCaps/>
                <w:spacing w:val="-4"/>
                <w:sz w:val="24"/>
                <w:szCs w:val="24"/>
              </w:rPr>
            </w:pPr>
          </w:p>
          <w:p w14:paraId="7C13B805">
            <w:pPr>
              <w:spacing w:after="0" w:line="240" w:lineRule="auto"/>
              <w:jc w:val="both"/>
              <w:rPr>
                <w:rFonts w:ascii="Arial Narrow" w:hAnsi="Arial Narrow"/>
                <w:b/>
                <w:smallCaps/>
                <w:spacing w:val="-4"/>
                <w:sz w:val="24"/>
                <w:szCs w:val="24"/>
              </w:rPr>
            </w:pPr>
          </w:p>
        </w:tc>
      </w:tr>
      <w:tr w14:paraId="568CC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92" w:type="dxa"/>
            <w:gridSpan w:val="2"/>
          </w:tcPr>
          <w:p w14:paraId="395906BD">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Martinez Ascencio</w:t>
            </w:r>
          </w:p>
        </w:tc>
        <w:tc>
          <w:tcPr>
            <w:tcW w:w="2976" w:type="dxa"/>
          </w:tcPr>
          <w:p w14:paraId="27644825">
            <w:pPr>
              <w:spacing w:after="0" w:line="240" w:lineRule="auto"/>
              <w:jc w:val="center"/>
              <w:rPr>
                <w:rFonts w:ascii="Arial Narrow" w:hAnsi="Arial Narrow"/>
                <w:b/>
                <w:smallCaps/>
                <w:spacing w:val="-4"/>
                <w:sz w:val="24"/>
                <w:szCs w:val="24"/>
              </w:rPr>
            </w:pPr>
          </w:p>
        </w:tc>
        <w:tc>
          <w:tcPr>
            <w:tcW w:w="3069" w:type="dxa"/>
          </w:tcPr>
          <w:p w14:paraId="4D3071D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Jose Rodrigo Garcia Zaragoza</w:t>
            </w:r>
          </w:p>
        </w:tc>
      </w:tr>
      <w:tr w14:paraId="47D1B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16" w:type="dxa"/>
          </w:tcPr>
          <w:p w14:paraId="714E3E6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2976" w:type="dxa"/>
          </w:tcPr>
          <w:p w14:paraId="61BD93CB">
            <w:pPr>
              <w:spacing w:after="0" w:line="240" w:lineRule="auto"/>
              <w:jc w:val="both"/>
              <w:rPr>
                <w:rFonts w:ascii="Arial Narrow" w:hAnsi="Arial Narrow"/>
                <w:b/>
                <w:smallCaps/>
                <w:spacing w:val="-4"/>
                <w:sz w:val="24"/>
                <w:szCs w:val="24"/>
              </w:rPr>
            </w:pPr>
          </w:p>
        </w:tc>
        <w:tc>
          <w:tcPr>
            <w:tcW w:w="3069" w:type="dxa"/>
          </w:tcPr>
          <w:p w14:paraId="40DBB59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53A56F87">
      <w:pPr>
        <w:jc w:val="both"/>
        <w:rPr>
          <w:rFonts w:ascii="Arial Narrow" w:hAnsi="Arial Narrow"/>
          <w:sz w:val="24"/>
          <w:szCs w:val="24"/>
        </w:rPr>
      </w:pPr>
    </w:p>
    <w:p w14:paraId="0CB462DE">
      <w:pPr>
        <w:jc w:val="both"/>
        <w:rPr>
          <w:rFonts w:ascii="Arial Narrow" w:hAnsi="Arial Narrow"/>
          <w:sz w:val="24"/>
          <w:szCs w:val="24"/>
        </w:rPr>
      </w:pPr>
    </w:p>
    <w:p w14:paraId="7F41836F">
      <w:pPr>
        <w:jc w:val="both"/>
        <w:rPr>
          <w:rFonts w:ascii="Arial Narrow" w:hAnsi="Arial Narrow"/>
          <w:sz w:val="20"/>
          <w:szCs w:val="20"/>
        </w:rPr>
      </w:pPr>
      <w:r>
        <w:rPr>
          <w:rFonts w:ascii="Arial Narrow" w:hAnsi="Arial Narrow"/>
          <w:sz w:val="20"/>
          <w:szCs w:val="20"/>
        </w:rPr>
        <w:t>Hoja de firmas de la minuta de</w:t>
      </w:r>
      <w:r>
        <w:rPr>
          <w:rFonts w:hint="default" w:ascii="Arial Narrow" w:hAnsi="Arial Narrow"/>
          <w:sz w:val="20"/>
          <w:szCs w:val="20"/>
          <w:lang w:val="es-MX"/>
        </w:rPr>
        <w:t xml:space="preserve"> sesion conjunta de</w:t>
      </w:r>
      <w:r>
        <w:rPr>
          <w:rFonts w:ascii="Arial Narrow" w:hAnsi="Arial Narrow"/>
          <w:sz w:val="20"/>
          <w:szCs w:val="20"/>
        </w:rPr>
        <w:t xml:space="preserve"> la</w:t>
      </w:r>
      <w:r>
        <w:rPr>
          <w:rFonts w:hint="default" w:ascii="Arial Narrow" w:hAnsi="Arial Narrow"/>
          <w:sz w:val="20"/>
          <w:szCs w:val="20"/>
          <w:lang w:val="es-MX"/>
        </w:rPr>
        <w:t>s</w:t>
      </w:r>
      <w:r>
        <w:rPr>
          <w:rFonts w:ascii="Arial Narrow" w:hAnsi="Arial Narrow"/>
          <w:sz w:val="20"/>
          <w:szCs w:val="20"/>
        </w:rPr>
        <w:t xml:space="preserve"> Comisi</w:t>
      </w:r>
      <w:r>
        <w:rPr>
          <w:rFonts w:hint="default" w:ascii="Arial Narrow" w:hAnsi="Arial Narrow"/>
          <w:sz w:val="20"/>
          <w:szCs w:val="20"/>
          <w:lang w:val="es-MX"/>
        </w:rPr>
        <w:t>ones</w:t>
      </w:r>
      <w:r>
        <w:rPr>
          <w:rFonts w:ascii="Arial Narrow" w:hAnsi="Arial Narrow"/>
          <w:sz w:val="20"/>
          <w:szCs w:val="20"/>
        </w:rPr>
        <w:t xml:space="preserve"> Edilicia</w:t>
      </w:r>
      <w:r>
        <w:rPr>
          <w:rFonts w:hint="default" w:ascii="Arial Narrow" w:hAnsi="Arial Narrow"/>
          <w:sz w:val="20"/>
          <w:szCs w:val="20"/>
          <w:lang w:val="es-MX"/>
        </w:rPr>
        <w:t>s</w:t>
      </w:r>
      <w:r>
        <w:rPr>
          <w:rFonts w:ascii="Arial Narrow" w:hAnsi="Arial Narrow"/>
          <w:sz w:val="20"/>
          <w:szCs w:val="20"/>
        </w:rPr>
        <w:t xml:space="preserve"> de MOVILIDAD Y TRANSPORTE</w:t>
      </w:r>
      <w:r>
        <w:rPr>
          <w:rFonts w:hint="default" w:ascii="Arial Narrow" w:hAnsi="Arial Narrow"/>
          <w:sz w:val="20"/>
          <w:szCs w:val="20"/>
          <w:lang w:val="es-MX"/>
        </w:rPr>
        <w:t>, DESARROLLO SOCIAL Y PADRON, LICENCIAS Y GIROS RESTRINGIDOS</w:t>
      </w:r>
      <w:bookmarkStart w:id="1" w:name="_GoBack"/>
      <w:bookmarkEnd w:id="1"/>
      <w:r>
        <w:rPr>
          <w:rFonts w:ascii="Arial Narrow" w:hAnsi="Arial Narrow"/>
          <w:sz w:val="20"/>
          <w:szCs w:val="20"/>
        </w:rPr>
        <w:t xml:space="preserve"> </w:t>
      </w:r>
      <w:r>
        <w:rPr>
          <w:rFonts w:ascii="Arial Narrow" w:hAnsi="Arial Narrow"/>
          <w:spacing w:val="-4"/>
          <w:sz w:val="20"/>
          <w:szCs w:val="20"/>
        </w:rPr>
        <w:t>celebrada con fecha de hoy 30  de septiembre del año  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1134"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0A55A535">
        <w:pPr>
          <w:pStyle w:val="7"/>
          <w:jc w:val="right"/>
        </w:pPr>
        <w:r>
          <w:fldChar w:fldCharType="begin"/>
        </w:r>
        <w:r>
          <w:instrText xml:space="preserve">PAGE   \* MERGEFORMAT</w:instrText>
        </w:r>
        <w:r>
          <w:fldChar w:fldCharType="separate"/>
        </w:r>
        <w:r>
          <w:rPr>
            <w:lang w:val="es-ES"/>
          </w:rPr>
          <w:t>3</w:t>
        </w:r>
        <w:r>
          <w:fldChar w:fldCharType="end"/>
        </w:r>
      </w:p>
    </w:sdtContent>
  </w:sdt>
  <w:p w14:paraId="12AFA997">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C8342">
    <w:pPr>
      <w:pStyle w:val="6"/>
      <w:jc w:val="right"/>
    </w:pPr>
  </w:p>
  <w:p w14:paraId="2C1468E6">
    <w:pPr>
      <w:pStyle w:val="6"/>
      <w:jc w:val="right"/>
    </w:pPr>
  </w:p>
  <w:p w14:paraId="260904F1">
    <w:pPr>
      <w:pStyle w:val="6"/>
    </w:pPr>
  </w:p>
  <w:p w14:paraId="430F4CAB">
    <w:pPr>
      <w:pStyle w:val="6"/>
    </w:pPr>
  </w:p>
  <w:p w14:paraId="3CFD2206">
    <w:pPr>
      <w:pStyle w:val="6"/>
    </w:pPr>
  </w:p>
  <w:p w14:paraId="560F1B37">
    <w:pPr>
      <w:pStyle w:val="6"/>
    </w:pPr>
  </w:p>
  <w:p w14:paraId="1C94016C">
    <w:pPr>
      <w:pStyle w:val="6"/>
    </w:pPr>
  </w:p>
  <w:p w14:paraId="75074A0C">
    <w:pPr>
      <w:pStyle w:val="6"/>
    </w:pPr>
  </w:p>
  <w:p w14:paraId="33B0A8F1">
    <w:pPr>
      <w:pStyle w:val="6"/>
      <w:jc w:val="right"/>
    </w:pPr>
  </w:p>
  <w:p w14:paraId="1B4E05B0">
    <w:pPr>
      <w:pStyle w:val="6"/>
      <w:jc w:val="right"/>
    </w:pPr>
    <w:r>
      <w:t>MYT-DS-PLGR/09/2025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B953EEA"/>
    <w:multiLevelType w:val="singleLevel"/>
    <w:tmpl w:val="1B953EEA"/>
    <w:lvl w:ilvl="0" w:tentative="0">
      <w:start w:val="4"/>
      <w:numFmt w:val="decimal"/>
      <w:lvlText w:val="%1."/>
      <w:lvlJc w:val="left"/>
      <w:pPr>
        <w:tabs>
          <w:tab w:val="left" w:pos="312"/>
        </w:tabs>
      </w:pPr>
    </w:lvl>
  </w:abstractNum>
  <w:abstractNum w:abstractNumId="2">
    <w:nsid w:val="2C81E647"/>
    <w:multiLevelType w:val="singleLevel"/>
    <w:tmpl w:val="2C81E647"/>
    <w:lvl w:ilvl="0" w:tentative="0">
      <w:start w:val="1"/>
      <w:numFmt w:val="decimal"/>
      <w:lvlText w:val="%1."/>
      <w:lvlJc w:val="left"/>
      <w:pPr>
        <w:tabs>
          <w:tab w:val="left" w:pos="312"/>
        </w:tabs>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84DBA"/>
    <w:rsid w:val="00093F7B"/>
    <w:rsid w:val="001B2C7F"/>
    <w:rsid w:val="001C7433"/>
    <w:rsid w:val="001C7EFB"/>
    <w:rsid w:val="00234C5D"/>
    <w:rsid w:val="002459DA"/>
    <w:rsid w:val="002D56CE"/>
    <w:rsid w:val="003157A8"/>
    <w:rsid w:val="0036155C"/>
    <w:rsid w:val="00377E2D"/>
    <w:rsid w:val="004131B4"/>
    <w:rsid w:val="004272E1"/>
    <w:rsid w:val="0043339A"/>
    <w:rsid w:val="004412FD"/>
    <w:rsid w:val="00481DF3"/>
    <w:rsid w:val="00483109"/>
    <w:rsid w:val="005035F5"/>
    <w:rsid w:val="00523108"/>
    <w:rsid w:val="00532BBB"/>
    <w:rsid w:val="005656A6"/>
    <w:rsid w:val="00571D40"/>
    <w:rsid w:val="00574D5C"/>
    <w:rsid w:val="005B5131"/>
    <w:rsid w:val="00665155"/>
    <w:rsid w:val="006F1706"/>
    <w:rsid w:val="00712326"/>
    <w:rsid w:val="00722D6F"/>
    <w:rsid w:val="00734CF6"/>
    <w:rsid w:val="00753766"/>
    <w:rsid w:val="007903ED"/>
    <w:rsid w:val="0081007C"/>
    <w:rsid w:val="00814515"/>
    <w:rsid w:val="00816CF6"/>
    <w:rsid w:val="008330C3"/>
    <w:rsid w:val="008A1F34"/>
    <w:rsid w:val="008A2A09"/>
    <w:rsid w:val="008D0E47"/>
    <w:rsid w:val="008D162F"/>
    <w:rsid w:val="008D4D6D"/>
    <w:rsid w:val="008F3AA2"/>
    <w:rsid w:val="00993DDB"/>
    <w:rsid w:val="009B1EA5"/>
    <w:rsid w:val="009E7297"/>
    <w:rsid w:val="009E73B1"/>
    <w:rsid w:val="00A240CC"/>
    <w:rsid w:val="00A27CDF"/>
    <w:rsid w:val="00A4576D"/>
    <w:rsid w:val="00A55020"/>
    <w:rsid w:val="00A64798"/>
    <w:rsid w:val="00A77D2A"/>
    <w:rsid w:val="00A80F59"/>
    <w:rsid w:val="00B30783"/>
    <w:rsid w:val="00BC688E"/>
    <w:rsid w:val="00C03E4A"/>
    <w:rsid w:val="00C83F80"/>
    <w:rsid w:val="00CA436F"/>
    <w:rsid w:val="00CD5CF2"/>
    <w:rsid w:val="00CF0E28"/>
    <w:rsid w:val="00D358AD"/>
    <w:rsid w:val="00D5304A"/>
    <w:rsid w:val="00D72D98"/>
    <w:rsid w:val="00D73151"/>
    <w:rsid w:val="00D77194"/>
    <w:rsid w:val="00DC431C"/>
    <w:rsid w:val="00E02CE4"/>
    <w:rsid w:val="00E137FD"/>
    <w:rsid w:val="00E837DF"/>
    <w:rsid w:val="00EE3DB5"/>
    <w:rsid w:val="00EF52A5"/>
    <w:rsid w:val="00FD0ADC"/>
    <w:rsid w:val="00FD2622"/>
    <w:rsid w:val="00FF5C0B"/>
    <w:rsid w:val="2F2B2769"/>
    <w:rsid w:val="743E5059"/>
    <w:rsid w:val="7C676A57"/>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1601</Words>
  <Characters>8809</Characters>
  <Lines>73</Lines>
  <Paragraphs>20</Paragraphs>
  <TotalTime>15</TotalTime>
  <ScaleCrop>false</ScaleCrop>
  <LinksUpToDate>false</LinksUpToDate>
  <CharactersWithSpaces>10390</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2025-10-20T15:27:41Z</cp:lastPrinted>
  <dcterms:modified xsi:type="dcterms:W3CDTF">2025-10-20T16:12:37Z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C34283F9A5664698B2FD38F84997258A_12</vt:lpwstr>
  </property>
</Properties>
</file>