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4F5580">
        <w:trPr>
          <w:jc w:val="right"/>
        </w:trPr>
        <w:tc>
          <w:tcPr>
            <w:tcW w:w="1348" w:type="dxa"/>
          </w:tcPr>
          <w:p w:rsidR="004F5580" w:rsidRDefault="00EE7D15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:rsidR="004F5580" w:rsidRDefault="00EE7D15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CONVOCATORIA PARA SESION CONJUNTA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>DE LAS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 xml:space="preserve"> COMISIONES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 xml:space="preserve"> EDILICIAS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 xml:space="preserve"> DE PLANEACION Y OBRAS PUBLICAS, ASI COMO DESARROLLO SOCIAL.</w:t>
            </w:r>
          </w:p>
        </w:tc>
      </w:tr>
    </w:tbl>
    <w:p w:rsidR="004F5580" w:rsidRDefault="004F5580">
      <w:pPr>
        <w:jc w:val="both"/>
        <w:rPr>
          <w:rFonts w:ascii="Arial Narrow" w:hAnsi="Arial Narrow"/>
          <w:b/>
          <w:smallCaps/>
          <w:spacing w:val="-4"/>
        </w:rPr>
      </w:pPr>
    </w:p>
    <w:p w:rsidR="004F5580" w:rsidRDefault="004F5580">
      <w:pPr>
        <w:jc w:val="both"/>
        <w:rPr>
          <w:rFonts w:ascii="Arial Narrow" w:hAnsi="Arial Narrow"/>
          <w:b/>
          <w:smallCaps/>
          <w:spacing w:val="-4"/>
        </w:rPr>
      </w:pPr>
    </w:p>
    <w:p w:rsidR="004F5580" w:rsidRDefault="00EE7D15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LAS COMISIONES EDILICIAS PLANEACION Y OBRAS PUBLICAS, ASI COMO DESARROLLO SOCIAL. </w:t>
      </w:r>
    </w:p>
    <w:p w:rsidR="004F5580" w:rsidRDefault="00EE7D15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4F5580" w:rsidRDefault="004F5580">
      <w:pPr>
        <w:jc w:val="both"/>
        <w:rPr>
          <w:rFonts w:ascii="Arial Narrow" w:hAnsi="Arial Narrow"/>
          <w:b/>
          <w:smallCaps/>
          <w:spacing w:val="-4"/>
        </w:rPr>
      </w:pPr>
    </w:p>
    <w:p w:rsidR="004F5580" w:rsidRDefault="00EE7D15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 xml:space="preserve">El </w:t>
      </w:r>
      <w:r>
        <w:rPr>
          <w:rFonts w:ascii="Arial Narrow" w:hAnsi="Arial Narrow"/>
          <w:spacing w:val="-4"/>
        </w:rPr>
        <w:t>suscrito PRESIDENTE DE LA COMISI</w:t>
      </w:r>
      <w:r>
        <w:rPr>
          <w:rFonts w:ascii="Arial Narrow" w:hAnsi="Arial Narrow"/>
          <w:spacing w:val="-4"/>
          <w:lang w:val="es-MX"/>
        </w:rPr>
        <w:t>ÓN</w:t>
      </w:r>
      <w:r>
        <w:rPr>
          <w:rFonts w:ascii="Arial Narrow" w:hAnsi="Arial Narrow"/>
          <w:spacing w:val="-4"/>
        </w:rPr>
        <w:t xml:space="preserve"> EDILICIA DE </w:t>
      </w:r>
      <w:r>
        <w:rPr>
          <w:rFonts w:ascii="Arial Narrow" w:hAnsi="Arial Narrow"/>
          <w:spacing w:val="-4"/>
          <w:lang w:val="es-MX"/>
        </w:rPr>
        <w:t>PLANEACION Y OBRAS PUBLICAS</w:t>
      </w:r>
      <w:r>
        <w:rPr>
          <w:rFonts w:ascii="Arial Narrow" w:hAnsi="Arial Narrow"/>
          <w:spacing w:val="-4"/>
        </w:rPr>
        <w:t xml:space="preserve">, por este medio me permito hacerles llegar un cordial saludo y a la vez, hago propia la ocasión para convocarlos a la SESION CONJUNTA </w:t>
      </w:r>
      <w:r>
        <w:rPr>
          <w:rFonts w:ascii="Arial Narrow" w:hAnsi="Arial Narrow"/>
          <w:spacing w:val="-4"/>
          <w:lang w:val="es-MX"/>
        </w:rPr>
        <w:t>DE LAS</w:t>
      </w:r>
      <w:r>
        <w:rPr>
          <w:rFonts w:ascii="Arial Narrow" w:hAnsi="Arial Narrow"/>
          <w:spacing w:val="-4"/>
          <w:lang w:val="es-MX"/>
        </w:rPr>
        <w:t xml:space="preserve"> COMISIONES</w:t>
      </w:r>
      <w:r>
        <w:rPr>
          <w:rFonts w:ascii="Arial Narrow" w:hAnsi="Arial Narrow"/>
          <w:spacing w:val="-4"/>
        </w:rPr>
        <w:t xml:space="preserve"> a celebrarse el próximo día 12 de </w:t>
      </w:r>
      <w:proofErr w:type="gramStart"/>
      <w:r>
        <w:rPr>
          <w:rFonts w:ascii="Arial Narrow" w:hAnsi="Arial Narrow"/>
          <w:spacing w:val="-4"/>
        </w:rPr>
        <w:t>Diciembre</w:t>
      </w:r>
      <w:proofErr w:type="gramEnd"/>
      <w:r>
        <w:rPr>
          <w:rFonts w:ascii="Arial Narrow" w:hAnsi="Arial Narrow"/>
          <w:spacing w:val="-4"/>
        </w:rPr>
        <w:t xml:space="preserve"> del año 2025</w:t>
      </w:r>
      <w:r>
        <w:rPr>
          <w:rFonts w:ascii="Arial Narrow" w:hAnsi="Arial Narrow"/>
          <w:spacing w:val="-4"/>
        </w:rPr>
        <w:t xml:space="preserve"> a las </w:t>
      </w:r>
      <w:r>
        <w:rPr>
          <w:rFonts w:ascii="Arial Narrow" w:hAnsi="Arial Narrow"/>
          <w:spacing w:val="-4"/>
          <w:lang w:val="es-MX"/>
        </w:rPr>
        <w:t>15:10 quince horas con diez minutos</w:t>
      </w:r>
      <w:r>
        <w:rPr>
          <w:rFonts w:ascii="Arial Narrow" w:hAnsi="Arial Narrow"/>
          <w:spacing w:val="-4"/>
          <w:lang w:val="es-MX"/>
        </w:rPr>
        <w:t xml:space="preserve"> 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4F5580" w:rsidRDefault="004F5580">
      <w:pPr>
        <w:spacing w:line="360" w:lineRule="atLeast"/>
        <w:rPr>
          <w:rFonts w:ascii="Arial Narrow" w:hAnsi="Arial Narrow"/>
          <w:b/>
          <w:smallCaps/>
          <w:spacing w:val="100"/>
        </w:rPr>
      </w:pPr>
      <w:bookmarkStart w:id="0" w:name="_GoBack"/>
      <w:bookmarkEnd w:id="0"/>
    </w:p>
    <w:p w:rsidR="004F5580" w:rsidRDefault="00EE7D1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4F5580" w:rsidRDefault="00EE7D15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4F5580" w:rsidRDefault="00EE7D15">
      <w:pPr>
        <w:numPr>
          <w:ilvl w:val="0"/>
          <w:numId w:val="1"/>
        </w:numPr>
        <w:contextualSpacing/>
        <w:jc w:val="both"/>
        <w:textAlignment w:val="baseline"/>
        <w:rPr>
          <w:rFonts w:eastAsia="SimSun"/>
          <w:sz w:val="28"/>
          <w:szCs w:val="28"/>
        </w:rPr>
      </w:pPr>
      <w:r>
        <w:rPr>
          <w:rFonts w:ascii="Arial Narrow" w:hAnsi="Arial Narrow"/>
          <w:lang w:eastAsia="es-MX"/>
        </w:rPr>
        <w:t xml:space="preserve">Dispensa de la </w:t>
      </w:r>
      <w:r>
        <w:rPr>
          <w:rFonts w:ascii="Arial Narrow" w:hAnsi="Arial Narrow"/>
          <w:lang w:eastAsia="es-MX"/>
        </w:rPr>
        <w:t>lectura y ratificación del acta de la sesión anterior.</w:t>
      </w:r>
    </w:p>
    <w:p w:rsidR="00EE7D15" w:rsidRPr="00B708EA" w:rsidRDefault="00EE7D15" w:rsidP="00EE7D15">
      <w:pPr>
        <w:numPr>
          <w:ilvl w:val="0"/>
          <w:numId w:val="1"/>
        </w:numPr>
        <w:contextualSpacing/>
        <w:jc w:val="both"/>
        <w:textAlignment w:val="baseline"/>
        <w:rPr>
          <w:rFonts w:eastAsia="SimSun"/>
          <w:b/>
          <w:sz w:val="28"/>
          <w:szCs w:val="28"/>
        </w:rPr>
      </w:pPr>
      <w:r w:rsidRPr="00B708EA">
        <w:rPr>
          <w:rFonts w:ascii="Arial Narrow" w:hAnsi="Arial Narrow"/>
          <w:b/>
          <w:lang w:eastAsia="es-MX"/>
        </w:rPr>
        <w:t>Punto de acuerdo que tiene por objeto dar seguimiento al acuerdo legislativo AL/480/LXIV/25 mismo que se hizo de conocimiento y fue turnado a esta comisión en la última sesión celebrada por el pleno el día 12 de noviembre del año 2025.</w:t>
      </w:r>
    </w:p>
    <w:p w:rsidR="004F5580" w:rsidRDefault="00EE7D1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 w:cstheme="minorBidi"/>
        </w:rPr>
      </w:pPr>
      <w:r>
        <w:rPr>
          <w:rStyle w:val="eop"/>
          <w:rFonts w:ascii="Arial Narrow" w:eastAsia="SimSun" w:hAnsi="Arial Narrow"/>
        </w:rPr>
        <w:t>Clausura de los trabajos de la sesión.</w:t>
      </w:r>
    </w:p>
    <w:p w:rsidR="004F5580" w:rsidRDefault="004F5580">
      <w:pPr>
        <w:textAlignment w:val="baseline"/>
        <w:rPr>
          <w:rFonts w:ascii="Arial Narrow" w:eastAsia="SimSun" w:hAnsi="Arial Narrow"/>
          <w:b/>
        </w:rPr>
      </w:pPr>
    </w:p>
    <w:p w:rsidR="004F5580" w:rsidRDefault="004F5580">
      <w:pPr>
        <w:jc w:val="center"/>
        <w:rPr>
          <w:rFonts w:ascii="Arial Narrow" w:hAnsi="Arial Narrow"/>
          <w:lang w:eastAsia="es-MX"/>
        </w:rPr>
      </w:pPr>
    </w:p>
    <w:p w:rsidR="004F5580" w:rsidRDefault="00EE7D1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10 de diciembre del año </w:t>
      </w:r>
      <w:r>
        <w:rPr>
          <w:rFonts w:ascii="Arial Narrow" w:hAnsi="Arial Narrow"/>
          <w:smallCaps/>
        </w:rPr>
        <w:t>2025.</w:t>
      </w:r>
    </w:p>
    <w:p w:rsidR="004F5580" w:rsidRDefault="00EE7D15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4F5580" w:rsidRDefault="004F5580">
      <w:pPr>
        <w:outlineLvl w:val="0"/>
        <w:rPr>
          <w:rFonts w:ascii="Arial Narrow" w:hAnsi="Arial Narrow"/>
          <w:smallCaps/>
          <w:spacing w:val="50"/>
        </w:rPr>
      </w:pPr>
    </w:p>
    <w:p w:rsidR="004F5580" w:rsidRDefault="004F5580">
      <w:pPr>
        <w:outlineLvl w:val="0"/>
        <w:rPr>
          <w:rFonts w:ascii="Arial Narrow" w:hAnsi="Arial Narrow"/>
          <w:smallCaps/>
          <w:spacing w:val="50"/>
        </w:rPr>
      </w:pPr>
    </w:p>
    <w:p w:rsidR="004F5580" w:rsidRDefault="00EE7D15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Prof. Marco Antonio Díaz </w:t>
      </w:r>
      <w:proofErr w:type="spellStart"/>
      <w:r>
        <w:rPr>
          <w:rFonts w:ascii="Arial Narrow" w:hAnsi="Arial Narrow"/>
          <w:b/>
          <w:smallCaps/>
        </w:rPr>
        <w:t>Carrazco</w:t>
      </w:r>
      <w:proofErr w:type="spellEnd"/>
    </w:p>
    <w:p w:rsidR="004F5580" w:rsidRDefault="00EE7D1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4F5580" w:rsidRDefault="00EE7D15">
      <w:pPr>
        <w:jc w:val="center"/>
        <w:rPr>
          <w:rFonts w:ascii="Arial Narrow" w:hAnsi="Arial Narrow"/>
          <w:smallCaps/>
          <w:lang w:val="es-MX"/>
        </w:rPr>
      </w:pPr>
      <w:r>
        <w:rPr>
          <w:rFonts w:ascii="Arial Narrow" w:hAnsi="Arial Narrow"/>
          <w:smallCaps/>
        </w:rPr>
        <w:t xml:space="preserve">de </w:t>
      </w:r>
      <w:r>
        <w:rPr>
          <w:rFonts w:ascii="Arial Narrow" w:hAnsi="Arial Narrow"/>
          <w:smallCaps/>
          <w:lang w:val="es-MX"/>
        </w:rPr>
        <w:t>planeación</w:t>
      </w:r>
      <w:r>
        <w:rPr>
          <w:rFonts w:ascii="Arial Narrow" w:hAnsi="Arial Narrow"/>
          <w:smallCaps/>
          <w:lang w:val="es-MX"/>
        </w:rPr>
        <w:t xml:space="preserve"> y obras publicas</w:t>
      </w:r>
    </w:p>
    <w:p w:rsidR="004F5580" w:rsidRDefault="004F5580">
      <w:pPr>
        <w:rPr>
          <w:rFonts w:ascii="Arial Narrow" w:hAnsi="Arial Narrow"/>
        </w:rPr>
      </w:pPr>
    </w:p>
    <w:p w:rsidR="004F5580" w:rsidRDefault="004F5580">
      <w:pPr>
        <w:rPr>
          <w:rFonts w:ascii="Arial Narrow" w:hAnsi="Arial Narrow"/>
        </w:rPr>
      </w:pPr>
    </w:p>
    <w:p w:rsidR="004F5580" w:rsidRDefault="00EE7D15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 xml:space="preserve">. </w:t>
      </w:r>
      <w:r>
        <w:rPr>
          <w:rFonts w:ascii="Arial Narrow" w:hAnsi="Arial Narrow"/>
          <w:sz w:val="16"/>
          <w:szCs w:val="16"/>
        </w:rPr>
        <w:t>Archivo</w:t>
      </w:r>
    </w:p>
    <w:p w:rsidR="004F5580" w:rsidRDefault="00EE7D15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4F5580" w:rsidRDefault="004F5580"/>
    <w:sectPr w:rsidR="004F5580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580" w:rsidRDefault="00EE7D15">
      <w:r>
        <w:separator/>
      </w:r>
    </w:p>
  </w:endnote>
  <w:endnote w:type="continuationSeparator" w:id="0">
    <w:p w:rsidR="004F5580" w:rsidRDefault="00EE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580" w:rsidRDefault="00EE7D15">
      <w:r>
        <w:separator/>
      </w:r>
    </w:p>
  </w:footnote>
  <w:footnote w:type="continuationSeparator" w:id="0">
    <w:p w:rsidR="004F5580" w:rsidRDefault="00EE7D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5580" w:rsidRDefault="004F5580">
    <w:pPr>
      <w:pStyle w:val="Encabezado"/>
    </w:pPr>
  </w:p>
  <w:p w:rsidR="004F5580" w:rsidRDefault="004F5580">
    <w:pPr>
      <w:pStyle w:val="Encabezado"/>
    </w:pPr>
  </w:p>
  <w:p w:rsidR="004F5580" w:rsidRDefault="004F5580">
    <w:pPr>
      <w:pStyle w:val="Encabezado"/>
    </w:pPr>
  </w:p>
  <w:p w:rsidR="004F5580" w:rsidRDefault="004F5580">
    <w:pPr>
      <w:pStyle w:val="Encabezado"/>
    </w:pPr>
  </w:p>
  <w:p w:rsidR="004F5580" w:rsidRDefault="004F5580">
    <w:pPr>
      <w:pStyle w:val="Encabezado"/>
    </w:pPr>
  </w:p>
  <w:p w:rsidR="004F5580" w:rsidRDefault="004F5580">
    <w:pPr>
      <w:pStyle w:val="Encabezado"/>
    </w:pPr>
  </w:p>
  <w:p w:rsidR="004F5580" w:rsidRDefault="004F5580">
    <w:pPr>
      <w:pStyle w:val="Encabezado"/>
      <w:jc w:val="right"/>
    </w:pPr>
  </w:p>
  <w:p w:rsidR="004F5580" w:rsidRDefault="004F5580">
    <w:pPr>
      <w:pStyle w:val="Encabezado"/>
      <w:jc w:val="right"/>
    </w:pPr>
  </w:p>
  <w:p w:rsidR="004F5580" w:rsidRDefault="004F5580">
    <w:pPr>
      <w:pStyle w:val="Encabezado"/>
      <w:jc w:val="right"/>
      <w:rPr>
        <w:sz w:val="20"/>
        <w:szCs w:val="20"/>
      </w:rPr>
    </w:pPr>
  </w:p>
  <w:p w:rsidR="004F5580" w:rsidRDefault="004F5580">
    <w:pPr>
      <w:pStyle w:val="Encabezado"/>
      <w:jc w:val="right"/>
      <w:rPr>
        <w:sz w:val="20"/>
        <w:szCs w:val="20"/>
      </w:rPr>
    </w:pPr>
  </w:p>
  <w:p w:rsidR="004F5580" w:rsidRDefault="004F5580">
    <w:pPr>
      <w:pStyle w:val="Encabezado"/>
      <w:jc w:val="right"/>
      <w:rPr>
        <w:sz w:val="20"/>
        <w:szCs w:val="20"/>
      </w:rPr>
    </w:pPr>
  </w:p>
  <w:p w:rsidR="004F5580" w:rsidRDefault="00EE7D15">
    <w:pPr>
      <w:pStyle w:val="Encabezado"/>
      <w:jc w:val="right"/>
      <w:rPr>
        <w:sz w:val="20"/>
        <w:szCs w:val="20"/>
      </w:rPr>
    </w:pPr>
    <w:r>
      <w:rPr>
        <w:sz w:val="20"/>
        <w:szCs w:val="20"/>
      </w:rPr>
      <w:t>POP-DS/12</w:t>
    </w:r>
    <w:r>
      <w:rPr>
        <w:sz w:val="20"/>
        <w:szCs w:val="20"/>
      </w:rPr>
      <w:t>/2025</w:t>
    </w:r>
  </w:p>
  <w:p w:rsidR="004F5580" w:rsidRDefault="004F5580">
    <w:pPr>
      <w:pStyle w:val="Encabezado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57377"/>
    <w:rsid w:val="002A21A8"/>
    <w:rsid w:val="003115AF"/>
    <w:rsid w:val="0032734B"/>
    <w:rsid w:val="003C62BE"/>
    <w:rsid w:val="004272E1"/>
    <w:rsid w:val="004375A3"/>
    <w:rsid w:val="004F5580"/>
    <w:rsid w:val="00551215"/>
    <w:rsid w:val="005E0257"/>
    <w:rsid w:val="00635B6A"/>
    <w:rsid w:val="006A64AD"/>
    <w:rsid w:val="006C7109"/>
    <w:rsid w:val="006F1706"/>
    <w:rsid w:val="00741457"/>
    <w:rsid w:val="007C5061"/>
    <w:rsid w:val="00810C54"/>
    <w:rsid w:val="0098051E"/>
    <w:rsid w:val="009B2B45"/>
    <w:rsid w:val="00A61188"/>
    <w:rsid w:val="00A7207C"/>
    <w:rsid w:val="00A87BF7"/>
    <w:rsid w:val="00CB4444"/>
    <w:rsid w:val="00E01338"/>
    <w:rsid w:val="00EE1134"/>
    <w:rsid w:val="00EE2C79"/>
    <w:rsid w:val="00EE7D15"/>
    <w:rsid w:val="00F15B9E"/>
    <w:rsid w:val="00FC63FA"/>
    <w:rsid w:val="00FF060D"/>
    <w:rsid w:val="02DA5C68"/>
    <w:rsid w:val="3354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D9237"/>
  <w15:docId w15:val="{5ED40A29-40C0-4024-B52A-1B3135D9E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21</cp:revision>
  <cp:lastPrinted>2026-01-16T19:07:00Z</cp:lastPrinted>
  <dcterms:created xsi:type="dcterms:W3CDTF">2021-10-12T22:16:00Z</dcterms:created>
  <dcterms:modified xsi:type="dcterms:W3CDTF">2026-01-16T19:07:00Z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CFAD0938E9CC4064955EC948D02AB96C_12</vt:lpwstr>
  </property>
</Properties>
</file>