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0A919DE3" w:rsidR="004272E1" w:rsidRDefault="009D46CD" w:rsidP="00F95B18">
      <w:pPr>
        <w:jc w:val="right"/>
      </w:pPr>
      <w:r>
        <w:t>GIA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0426AB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290B3AE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9D46CD">
        <w:rPr>
          <w:b/>
          <w:sz w:val="24"/>
          <w:szCs w:val="24"/>
        </w:rPr>
        <w:t>GESTION INTEGRAL DEL AGUA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0426AB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056717F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0426AB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823498C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9D46CD">
        <w:rPr>
          <w:b/>
          <w:sz w:val="24"/>
          <w:szCs w:val="24"/>
        </w:rPr>
        <w:t xml:space="preserve"> DAVID ALEJANDRO MARTINEZ ASCENCIO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48EF9E83" w:rsidR="00907145" w:rsidRDefault="009D46C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GESTION INTEGRAL DEL AGUA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426AB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55D5A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D46CD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4676B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2026-04-30T17:57:00Z</cp:lastPrinted>
  <dcterms:created xsi:type="dcterms:W3CDTF">2020-04-10T22:31:00Z</dcterms:created>
  <dcterms:modified xsi:type="dcterms:W3CDTF">2026-04-30T17:57:00Z</dcterms:modified>
</cp:coreProperties>
</file>